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F2" w:rsidRDefault="00265CF2" w:rsidP="00265CF2">
      <w:pPr>
        <w:pStyle w:val="Default"/>
        <w:spacing w:line="388" w:lineRule="atLeast"/>
        <w:jc w:val="center"/>
        <w:rPr>
          <w:b/>
          <w:bCs/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 xml:space="preserve">City of </w:t>
      </w:r>
      <w:r w:rsidR="00D65EFC">
        <w:rPr>
          <w:b/>
          <w:bCs/>
          <w:color w:val="auto"/>
          <w:sz w:val="27"/>
          <w:szCs w:val="27"/>
        </w:rPr>
        <w:t>Mosier</w:t>
      </w:r>
    </w:p>
    <w:p w:rsidR="00265CF2" w:rsidRDefault="00265CF2" w:rsidP="00265CF2">
      <w:pPr>
        <w:pStyle w:val="Default"/>
        <w:spacing w:line="388" w:lineRule="atLeast"/>
        <w:jc w:val="center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System Development Charge</w:t>
      </w:r>
      <w:r>
        <w:rPr>
          <w:b/>
          <w:bCs/>
          <w:color w:val="auto"/>
          <w:sz w:val="27"/>
          <w:szCs w:val="27"/>
        </w:rPr>
        <w:t xml:space="preserve"> (SDC)</w:t>
      </w:r>
    </w:p>
    <w:p w:rsidR="00265CF2" w:rsidRDefault="00265CF2" w:rsidP="00265CF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Worksheet and Agreement</w:t>
      </w:r>
    </w:p>
    <w:p w:rsidR="00265CF2" w:rsidRDefault="00265CF2" w:rsidP="00265CF2">
      <w:pPr>
        <w:jc w:val="center"/>
        <w:rPr>
          <w:sz w:val="17"/>
          <w:szCs w:val="17"/>
        </w:rPr>
      </w:pPr>
      <w:r>
        <w:rPr>
          <w:sz w:val="17"/>
          <w:szCs w:val="17"/>
        </w:rPr>
        <w:t>(Version July 2017</w:t>
      </w:r>
      <w:r>
        <w:rPr>
          <w:sz w:val="17"/>
          <w:szCs w:val="17"/>
        </w:rPr>
        <w:t>)</w:t>
      </w:r>
    </w:p>
    <w:p w:rsidR="00AF63CA" w:rsidRDefault="00265CF2" w:rsidP="00265CF2">
      <w:pPr>
        <w:rPr>
          <w:sz w:val="17"/>
          <w:szCs w:val="17"/>
        </w:rPr>
      </w:pPr>
      <w:r>
        <w:rPr>
          <w:sz w:val="17"/>
          <w:szCs w:val="17"/>
          <w:u w:val="single"/>
        </w:rPr>
        <w:t xml:space="preserve">Instructions: </w:t>
      </w:r>
      <w:r>
        <w:rPr>
          <w:sz w:val="17"/>
          <w:szCs w:val="17"/>
        </w:rPr>
        <w:t xml:space="preserve">The applicant must complete the applicable shaded areas and submit this form </w:t>
      </w:r>
      <w:r>
        <w:rPr>
          <w:sz w:val="17"/>
          <w:szCs w:val="17"/>
        </w:rPr>
        <w:t xml:space="preserve">and SDC payments </w:t>
      </w:r>
      <w:r>
        <w:rPr>
          <w:sz w:val="17"/>
          <w:szCs w:val="17"/>
        </w:rPr>
        <w:t xml:space="preserve">to the </w:t>
      </w:r>
      <w:r>
        <w:rPr>
          <w:sz w:val="17"/>
          <w:szCs w:val="17"/>
        </w:rPr>
        <w:t>City</w:t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>prior to issuance of building permits or installation of service, if applicable.</w:t>
      </w:r>
    </w:p>
    <w:p w:rsidR="00265CF2" w:rsidRDefault="00265CF2" w:rsidP="00265CF2">
      <w:pPr>
        <w:pStyle w:val="ListParagraph"/>
        <w:numPr>
          <w:ilvl w:val="0"/>
          <w:numId w:val="1"/>
        </w:numPr>
      </w:pPr>
      <w: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361"/>
        <w:gridCol w:w="1977"/>
        <w:gridCol w:w="2338"/>
      </w:tblGrid>
      <w:tr w:rsidR="00265CF2" w:rsidTr="00265CF2">
        <w:tc>
          <w:tcPr>
            <w:tcW w:w="2337" w:type="dxa"/>
          </w:tcPr>
          <w:p w:rsidR="00265CF2" w:rsidRPr="00265CF2" w:rsidRDefault="00265CF2" w:rsidP="00265CF2">
            <w:pPr>
              <w:rPr>
                <w:sz w:val="20"/>
                <w:szCs w:val="20"/>
              </w:rPr>
            </w:pPr>
            <w:r w:rsidRPr="00265CF2">
              <w:rPr>
                <w:sz w:val="20"/>
                <w:szCs w:val="20"/>
              </w:rPr>
              <w:t>Project Name: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265CF2" w:rsidRPr="00265CF2" w:rsidRDefault="00265CF2" w:rsidP="00265CF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265CF2" w:rsidRPr="00265CF2" w:rsidRDefault="00265CF2" w:rsidP="00265CF2">
            <w:pPr>
              <w:rPr>
                <w:sz w:val="20"/>
                <w:szCs w:val="20"/>
              </w:rPr>
            </w:pPr>
            <w:r w:rsidRPr="00265CF2">
              <w:rPr>
                <w:sz w:val="20"/>
                <w:szCs w:val="20"/>
              </w:rPr>
              <w:t>Project Owner: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265CF2" w:rsidRPr="00265CF2" w:rsidRDefault="00265CF2" w:rsidP="00265CF2">
            <w:pPr>
              <w:rPr>
                <w:sz w:val="20"/>
                <w:szCs w:val="20"/>
              </w:rPr>
            </w:pPr>
          </w:p>
        </w:tc>
      </w:tr>
      <w:tr w:rsidR="00265CF2" w:rsidTr="00265CF2">
        <w:tc>
          <w:tcPr>
            <w:tcW w:w="2337" w:type="dxa"/>
          </w:tcPr>
          <w:p w:rsidR="00265CF2" w:rsidRPr="00265CF2" w:rsidRDefault="00265CF2" w:rsidP="00265CF2">
            <w:pPr>
              <w:rPr>
                <w:sz w:val="20"/>
                <w:szCs w:val="20"/>
              </w:rPr>
            </w:pPr>
            <w:r w:rsidRPr="00265CF2">
              <w:rPr>
                <w:sz w:val="20"/>
                <w:szCs w:val="20"/>
              </w:rPr>
              <w:t>Project Address: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265CF2" w:rsidRPr="00265CF2" w:rsidRDefault="00265CF2" w:rsidP="00265CF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265CF2" w:rsidRPr="00265CF2" w:rsidRDefault="00265CF2" w:rsidP="00265CF2">
            <w:pPr>
              <w:rPr>
                <w:sz w:val="20"/>
                <w:szCs w:val="20"/>
              </w:rPr>
            </w:pPr>
            <w:r w:rsidRPr="00265CF2">
              <w:rPr>
                <w:sz w:val="20"/>
                <w:szCs w:val="20"/>
              </w:rPr>
              <w:t>Contact Person: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265CF2" w:rsidRPr="00265CF2" w:rsidRDefault="00265CF2" w:rsidP="00265CF2">
            <w:pPr>
              <w:rPr>
                <w:sz w:val="20"/>
                <w:szCs w:val="20"/>
              </w:rPr>
            </w:pPr>
          </w:p>
        </w:tc>
      </w:tr>
      <w:tr w:rsidR="00265CF2" w:rsidTr="00265CF2">
        <w:tc>
          <w:tcPr>
            <w:tcW w:w="2337" w:type="dxa"/>
          </w:tcPr>
          <w:p w:rsidR="00265CF2" w:rsidRPr="00265CF2" w:rsidRDefault="00265CF2" w:rsidP="00265CF2">
            <w:pPr>
              <w:rPr>
                <w:sz w:val="20"/>
                <w:szCs w:val="20"/>
              </w:rPr>
            </w:pPr>
            <w:r w:rsidRPr="00265CF2">
              <w:rPr>
                <w:sz w:val="20"/>
                <w:szCs w:val="20"/>
              </w:rPr>
              <w:t>Contact Phone: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265CF2" w:rsidRPr="00265CF2" w:rsidRDefault="00265CF2" w:rsidP="00265CF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265CF2" w:rsidRPr="00265CF2" w:rsidRDefault="00265CF2" w:rsidP="00265CF2">
            <w:pPr>
              <w:rPr>
                <w:sz w:val="20"/>
                <w:szCs w:val="20"/>
              </w:rPr>
            </w:pPr>
            <w:r w:rsidRPr="00265CF2">
              <w:rPr>
                <w:sz w:val="20"/>
                <w:szCs w:val="20"/>
              </w:rPr>
              <w:t>Contact Address: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265CF2" w:rsidRPr="00265CF2" w:rsidRDefault="00265CF2" w:rsidP="00265CF2">
            <w:pPr>
              <w:rPr>
                <w:sz w:val="20"/>
                <w:szCs w:val="20"/>
              </w:rPr>
            </w:pPr>
          </w:p>
        </w:tc>
      </w:tr>
      <w:tr w:rsidR="00265CF2" w:rsidTr="00265CF2">
        <w:tc>
          <w:tcPr>
            <w:tcW w:w="2337" w:type="dxa"/>
          </w:tcPr>
          <w:p w:rsidR="00265CF2" w:rsidRPr="00265CF2" w:rsidRDefault="00265CF2" w:rsidP="00265CF2">
            <w:pPr>
              <w:rPr>
                <w:sz w:val="20"/>
                <w:szCs w:val="20"/>
              </w:rPr>
            </w:pPr>
            <w:r w:rsidRPr="00265CF2">
              <w:rPr>
                <w:sz w:val="20"/>
                <w:szCs w:val="20"/>
              </w:rPr>
              <w:t>Contact Email: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265CF2" w:rsidRPr="00265CF2" w:rsidRDefault="00265CF2" w:rsidP="00265CF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gridSpan w:val="2"/>
          </w:tcPr>
          <w:p w:rsidR="00265CF2" w:rsidRPr="00265CF2" w:rsidRDefault="00265CF2" w:rsidP="00265CF2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:rsidR="00265CF2" w:rsidRPr="00265CF2" w:rsidRDefault="00265CF2" w:rsidP="00265CF2">
            <w:pPr>
              <w:rPr>
                <w:sz w:val="20"/>
                <w:szCs w:val="20"/>
              </w:rPr>
            </w:pPr>
          </w:p>
        </w:tc>
      </w:tr>
      <w:tr w:rsidR="00265CF2" w:rsidTr="00265CF2">
        <w:tc>
          <w:tcPr>
            <w:tcW w:w="5035" w:type="dxa"/>
            <w:gridSpan w:val="3"/>
          </w:tcPr>
          <w:p w:rsidR="00265CF2" w:rsidRPr="00265CF2" w:rsidRDefault="00265CF2" w:rsidP="00265CF2">
            <w:pPr>
              <w:rPr>
                <w:sz w:val="20"/>
                <w:szCs w:val="20"/>
              </w:rPr>
            </w:pPr>
            <w:r w:rsidRPr="00265CF2">
              <w:rPr>
                <w:sz w:val="20"/>
                <w:szCs w:val="20"/>
              </w:rPr>
              <w:t>New Development, Change in Use, Expansion, Other:</w:t>
            </w:r>
          </w:p>
        </w:tc>
        <w:tc>
          <w:tcPr>
            <w:tcW w:w="4315" w:type="dxa"/>
            <w:gridSpan w:val="2"/>
            <w:shd w:val="clear" w:color="auto" w:fill="F2F2F2" w:themeFill="background1" w:themeFillShade="F2"/>
          </w:tcPr>
          <w:p w:rsidR="00265CF2" w:rsidRPr="00265CF2" w:rsidRDefault="00265CF2" w:rsidP="00265CF2">
            <w:pPr>
              <w:rPr>
                <w:sz w:val="20"/>
                <w:szCs w:val="20"/>
              </w:rPr>
            </w:pPr>
          </w:p>
        </w:tc>
      </w:tr>
    </w:tbl>
    <w:p w:rsidR="00265CF2" w:rsidRDefault="00265CF2" w:rsidP="00265CF2">
      <w:pPr>
        <w:pStyle w:val="ListParagraph"/>
        <w:ind w:left="360"/>
      </w:pPr>
      <w:r>
        <w:t xml:space="preserve">  </w:t>
      </w:r>
    </w:p>
    <w:p w:rsidR="00265CF2" w:rsidRDefault="00265CF2" w:rsidP="00265CF2">
      <w:pPr>
        <w:pStyle w:val="ListParagraph"/>
        <w:numPr>
          <w:ilvl w:val="0"/>
          <w:numId w:val="1"/>
        </w:numPr>
      </w:pPr>
      <w:r>
        <w:t xml:space="preserve">Water System Development Charge (based on </w:t>
      </w:r>
      <w:r w:rsidR="002B4A3F">
        <w:t>M</w:t>
      </w:r>
      <w:r>
        <w:t xml:space="preserve">eter </w:t>
      </w:r>
      <w:r w:rsidR="002B4A3F">
        <w:t>E</w:t>
      </w:r>
      <w:r>
        <w:t>quivalents</w:t>
      </w:r>
      <w:r w:rsidR="002B4A3F">
        <w:t xml:space="preserve"> - </w:t>
      </w:r>
      <w:r>
        <w:t>MEs):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65CF2" w:rsidRPr="00265CF2" w:rsidTr="00265CF2">
        <w:tc>
          <w:tcPr>
            <w:tcW w:w="1558" w:type="dxa"/>
          </w:tcPr>
          <w:p w:rsidR="00265CF2" w:rsidRPr="00265CF2" w:rsidRDefault="00265CF2" w:rsidP="00265CF2">
            <w:pPr>
              <w:jc w:val="center"/>
              <w:rPr>
                <w:b/>
                <w:sz w:val="20"/>
                <w:szCs w:val="20"/>
              </w:rPr>
            </w:pPr>
            <w:r w:rsidRPr="00265CF2">
              <w:rPr>
                <w:b/>
                <w:sz w:val="20"/>
                <w:szCs w:val="20"/>
              </w:rPr>
              <w:t>Meter Size</w:t>
            </w:r>
          </w:p>
        </w:tc>
        <w:tc>
          <w:tcPr>
            <w:tcW w:w="1558" w:type="dxa"/>
          </w:tcPr>
          <w:p w:rsidR="00265CF2" w:rsidRPr="00265CF2" w:rsidRDefault="00265CF2" w:rsidP="00265CF2">
            <w:pPr>
              <w:jc w:val="center"/>
              <w:rPr>
                <w:b/>
                <w:sz w:val="20"/>
                <w:szCs w:val="20"/>
              </w:rPr>
            </w:pPr>
            <w:r w:rsidRPr="00265CF2">
              <w:rPr>
                <w:b/>
                <w:sz w:val="20"/>
                <w:szCs w:val="20"/>
              </w:rPr>
              <w:t>MEs per Meter</w:t>
            </w:r>
          </w:p>
        </w:tc>
        <w:tc>
          <w:tcPr>
            <w:tcW w:w="1558" w:type="dxa"/>
          </w:tcPr>
          <w:p w:rsidR="00265CF2" w:rsidRPr="00265CF2" w:rsidRDefault="00265CF2" w:rsidP="00265CF2">
            <w:pPr>
              <w:jc w:val="center"/>
              <w:rPr>
                <w:b/>
                <w:sz w:val="20"/>
                <w:szCs w:val="20"/>
              </w:rPr>
            </w:pPr>
            <w:r w:rsidRPr="00265CF2">
              <w:rPr>
                <w:b/>
                <w:sz w:val="20"/>
                <w:szCs w:val="20"/>
              </w:rPr>
              <w:t>Cost per Meter</w:t>
            </w:r>
            <w:r w:rsidR="00E170BC"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</w:tc>
        <w:tc>
          <w:tcPr>
            <w:tcW w:w="1558" w:type="dxa"/>
          </w:tcPr>
          <w:p w:rsidR="00265CF2" w:rsidRPr="00265CF2" w:rsidRDefault="00265CF2" w:rsidP="00265CF2">
            <w:pPr>
              <w:jc w:val="center"/>
              <w:rPr>
                <w:b/>
                <w:sz w:val="20"/>
                <w:szCs w:val="20"/>
              </w:rPr>
            </w:pPr>
            <w:r w:rsidRPr="00265CF2">
              <w:rPr>
                <w:b/>
                <w:sz w:val="20"/>
                <w:szCs w:val="20"/>
              </w:rPr>
              <w:t># of Meters</w:t>
            </w:r>
          </w:p>
        </w:tc>
        <w:tc>
          <w:tcPr>
            <w:tcW w:w="1559" w:type="dxa"/>
          </w:tcPr>
          <w:p w:rsidR="00265CF2" w:rsidRPr="00265CF2" w:rsidRDefault="00265CF2" w:rsidP="00265CF2">
            <w:pPr>
              <w:jc w:val="center"/>
              <w:rPr>
                <w:b/>
                <w:sz w:val="20"/>
                <w:szCs w:val="20"/>
              </w:rPr>
            </w:pPr>
            <w:r w:rsidRPr="00265CF2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1559" w:type="dxa"/>
          </w:tcPr>
          <w:p w:rsidR="00265CF2" w:rsidRPr="00265CF2" w:rsidRDefault="00265CF2" w:rsidP="00265CF2">
            <w:pPr>
              <w:jc w:val="center"/>
              <w:rPr>
                <w:b/>
                <w:sz w:val="20"/>
                <w:szCs w:val="20"/>
              </w:rPr>
            </w:pPr>
            <w:r w:rsidRPr="00265CF2">
              <w:rPr>
                <w:b/>
                <w:sz w:val="20"/>
                <w:szCs w:val="20"/>
              </w:rPr>
              <w:t>Cost</w:t>
            </w:r>
          </w:p>
        </w:tc>
      </w:tr>
      <w:tr w:rsidR="00E170BC" w:rsidRPr="00265CF2" w:rsidTr="00A5075A">
        <w:tc>
          <w:tcPr>
            <w:tcW w:w="1558" w:type="dxa"/>
          </w:tcPr>
          <w:p w:rsidR="00E170BC" w:rsidRPr="00265CF2" w:rsidRDefault="00E170BC" w:rsidP="00E1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 “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E170BC" w:rsidRPr="00E170BC" w:rsidRDefault="00E170BC" w:rsidP="00E170BC">
            <w:pPr>
              <w:jc w:val="center"/>
              <w:rPr>
                <w:sz w:val="20"/>
                <w:szCs w:val="20"/>
              </w:rPr>
            </w:pPr>
            <w:r w:rsidRPr="00E170BC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E170BC" w:rsidRPr="00E170BC" w:rsidRDefault="00E170BC" w:rsidP="00E170BC">
            <w:pPr>
              <w:jc w:val="center"/>
              <w:rPr>
                <w:sz w:val="20"/>
                <w:szCs w:val="20"/>
              </w:rPr>
            </w:pPr>
            <w:r w:rsidRPr="00E170BC">
              <w:rPr>
                <w:sz w:val="20"/>
                <w:szCs w:val="20"/>
              </w:rPr>
              <w:t>$4,499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E170BC" w:rsidRPr="00265CF2" w:rsidRDefault="00E170BC" w:rsidP="00E17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0BC" w:rsidRPr="00265CF2" w:rsidRDefault="00E170BC" w:rsidP="00E17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0BC" w:rsidRPr="00265CF2" w:rsidRDefault="00E170BC" w:rsidP="00E170BC">
            <w:pPr>
              <w:jc w:val="center"/>
              <w:rPr>
                <w:sz w:val="20"/>
                <w:szCs w:val="20"/>
              </w:rPr>
            </w:pPr>
          </w:p>
        </w:tc>
      </w:tr>
      <w:tr w:rsidR="00E170BC" w:rsidRPr="00265CF2" w:rsidTr="00E170BC">
        <w:tc>
          <w:tcPr>
            <w:tcW w:w="1558" w:type="dxa"/>
          </w:tcPr>
          <w:p w:rsidR="00E170BC" w:rsidRPr="00265CF2" w:rsidRDefault="00E170BC" w:rsidP="00E1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1”</w:t>
            </w:r>
          </w:p>
        </w:tc>
        <w:tc>
          <w:tcPr>
            <w:tcW w:w="1558" w:type="dxa"/>
          </w:tcPr>
          <w:p w:rsidR="00E170BC" w:rsidRPr="00E170BC" w:rsidRDefault="00E170BC" w:rsidP="00E170BC">
            <w:pPr>
              <w:jc w:val="center"/>
              <w:rPr>
                <w:sz w:val="20"/>
                <w:szCs w:val="20"/>
              </w:rPr>
            </w:pPr>
            <w:r w:rsidRPr="00E170BC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E170BC" w:rsidRPr="00E170BC" w:rsidRDefault="00E170BC" w:rsidP="00E170BC">
            <w:pPr>
              <w:jc w:val="center"/>
              <w:rPr>
                <w:sz w:val="20"/>
                <w:szCs w:val="20"/>
              </w:rPr>
            </w:pPr>
            <w:r w:rsidRPr="00E170BC">
              <w:rPr>
                <w:sz w:val="20"/>
                <w:szCs w:val="20"/>
              </w:rPr>
              <w:t>$11,247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E170BC" w:rsidRPr="00265CF2" w:rsidRDefault="00E170BC" w:rsidP="00E17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0BC" w:rsidRPr="00265CF2" w:rsidRDefault="00E170BC" w:rsidP="00E17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0BC" w:rsidRPr="00265CF2" w:rsidRDefault="00E170BC" w:rsidP="00E170BC">
            <w:pPr>
              <w:jc w:val="center"/>
              <w:rPr>
                <w:sz w:val="20"/>
                <w:szCs w:val="20"/>
              </w:rPr>
            </w:pPr>
          </w:p>
        </w:tc>
      </w:tr>
      <w:tr w:rsidR="00E170BC" w:rsidRPr="00265CF2" w:rsidTr="00E170BC">
        <w:tc>
          <w:tcPr>
            <w:tcW w:w="1558" w:type="dxa"/>
          </w:tcPr>
          <w:p w:rsidR="00E170BC" w:rsidRPr="00265CF2" w:rsidRDefault="00E170BC" w:rsidP="00E1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1-½”</w:t>
            </w:r>
          </w:p>
        </w:tc>
        <w:tc>
          <w:tcPr>
            <w:tcW w:w="1558" w:type="dxa"/>
          </w:tcPr>
          <w:p w:rsidR="00E170BC" w:rsidRPr="00E170BC" w:rsidRDefault="00E170BC" w:rsidP="00E170BC">
            <w:pPr>
              <w:jc w:val="center"/>
              <w:rPr>
                <w:sz w:val="20"/>
                <w:szCs w:val="20"/>
              </w:rPr>
            </w:pPr>
            <w:r w:rsidRPr="00E170BC"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E170BC" w:rsidRPr="00E170BC" w:rsidRDefault="00E170BC" w:rsidP="00E170BC">
            <w:pPr>
              <w:jc w:val="center"/>
              <w:rPr>
                <w:sz w:val="20"/>
                <w:szCs w:val="20"/>
              </w:rPr>
            </w:pPr>
            <w:r w:rsidRPr="00E170BC">
              <w:rPr>
                <w:sz w:val="20"/>
                <w:szCs w:val="20"/>
              </w:rPr>
              <w:t>$22,495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E170BC" w:rsidRPr="00265CF2" w:rsidRDefault="00E170BC" w:rsidP="00E17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0BC" w:rsidRPr="00265CF2" w:rsidRDefault="00E170BC" w:rsidP="00E17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0BC" w:rsidRPr="00265CF2" w:rsidRDefault="00E170BC" w:rsidP="00E170BC">
            <w:pPr>
              <w:jc w:val="center"/>
              <w:rPr>
                <w:sz w:val="20"/>
                <w:szCs w:val="20"/>
              </w:rPr>
            </w:pPr>
          </w:p>
        </w:tc>
      </w:tr>
      <w:tr w:rsidR="00E170BC" w:rsidRPr="00265CF2" w:rsidTr="00E170BC">
        <w:tc>
          <w:tcPr>
            <w:tcW w:w="1558" w:type="dxa"/>
          </w:tcPr>
          <w:p w:rsidR="00E170BC" w:rsidRPr="00265CF2" w:rsidRDefault="00E170BC" w:rsidP="00E1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2”</w:t>
            </w:r>
          </w:p>
        </w:tc>
        <w:tc>
          <w:tcPr>
            <w:tcW w:w="1558" w:type="dxa"/>
          </w:tcPr>
          <w:p w:rsidR="00E170BC" w:rsidRPr="00E170BC" w:rsidRDefault="00E170BC" w:rsidP="00E170BC">
            <w:pPr>
              <w:jc w:val="center"/>
              <w:rPr>
                <w:sz w:val="20"/>
                <w:szCs w:val="20"/>
              </w:rPr>
            </w:pPr>
            <w:r w:rsidRPr="00E170BC">
              <w:rPr>
                <w:sz w:val="20"/>
                <w:szCs w:val="20"/>
              </w:rPr>
              <w:t>8</w:t>
            </w:r>
          </w:p>
        </w:tc>
        <w:tc>
          <w:tcPr>
            <w:tcW w:w="1558" w:type="dxa"/>
          </w:tcPr>
          <w:p w:rsidR="00E170BC" w:rsidRPr="00E170BC" w:rsidRDefault="00E170BC" w:rsidP="00E170BC">
            <w:pPr>
              <w:jc w:val="center"/>
              <w:rPr>
                <w:sz w:val="20"/>
                <w:szCs w:val="20"/>
              </w:rPr>
            </w:pPr>
            <w:r w:rsidRPr="00E170BC">
              <w:rPr>
                <w:sz w:val="20"/>
                <w:szCs w:val="20"/>
              </w:rPr>
              <w:t>$35,992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E170BC" w:rsidRPr="00265CF2" w:rsidRDefault="00E170BC" w:rsidP="00E17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0BC" w:rsidRPr="00265CF2" w:rsidRDefault="00E170BC" w:rsidP="00E17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0BC" w:rsidRPr="00265CF2" w:rsidRDefault="00E170BC" w:rsidP="00E170BC">
            <w:pPr>
              <w:jc w:val="center"/>
              <w:rPr>
                <w:sz w:val="20"/>
                <w:szCs w:val="20"/>
              </w:rPr>
            </w:pPr>
          </w:p>
        </w:tc>
      </w:tr>
      <w:tr w:rsidR="00E170BC" w:rsidRPr="00265CF2" w:rsidTr="00E170BC">
        <w:tc>
          <w:tcPr>
            <w:tcW w:w="1558" w:type="dxa"/>
          </w:tcPr>
          <w:p w:rsidR="00E170BC" w:rsidRPr="00265CF2" w:rsidRDefault="00E170BC" w:rsidP="00E1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3”</w:t>
            </w:r>
          </w:p>
        </w:tc>
        <w:tc>
          <w:tcPr>
            <w:tcW w:w="1558" w:type="dxa"/>
          </w:tcPr>
          <w:p w:rsidR="00E170BC" w:rsidRPr="00E170BC" w:rsidRDefault="00E170BC" w:rsidP="00E170BC">
            <w:pPr>
              <w:jc w:val="center"/>
              <w:rPr>
                <w:sz w:val="20"/>
                <w:szCs w:val="20"/>
              </w:rPr>
            </w:pPr>
            <w:r w:rsidRPr="00E170BC">
              <w:rPr>
                <w:sz w:val="20"/>
                <w:szCs w:val="20"/>
              </w:rPr>
              <w:t>16</w:t>
            </w:r>
          </w:p>
        </w:tc>
        <w:tc>
          <w:tcPr>
            <w:tcW w:w="1558" w:type="dxa"/>
          </w:tcPr>
          <w:p w:rsidR="00E170BC" w:rsidRPr="00E170BC" w:rsidRDefault="00E170BC" w:rsidP="00E170BC">
            <w:pPr>
              <w:jc w:val="center"/>
              <w:rPr>
                <w:sz w:val="20"/>
                <w:szCs w:val="20"/>
              </w:rPr>
            </w:pPr>
            <w:r w:rsidRPr="00E170BC">
              <w:rPr>
                <w:sz w:val="20"/>
                <w:szCs w:val="20"/>
              </w:rPr>
              <w:t>$71,984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E170BC" w:rsidRPr="00265CF2" w:rsidRDefault="00E170BC" w:rsidP="00E17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0BC" w:rsidRPr="00265CF2" w:rsidRDefault="00E170BC" w:rsidP="00E17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0BC" w:rsidRPr="00265CF2" w:rsidRDefault="00E170BC" w:rsidP="00E170BC">
            <w:pPr>
              <w:jc w:val="center"/>
              <w:rPr>
                <w:sz w:val="20"/>
                <w:szCs w:val="20"/>
              </w:rPr>
            </w:pPr>
          </w:p>
        </w:tc>
      </w:tr>
      <w:tr w:rsidR="00E170BC" w:rsidRPr="00265CF2" w:rsidTr="00E170BC">
        <w:tc>
          <w:tcPr>
            <w:tcW w:w="1558" w:type="dxa"/>
          </w:tcPr>
          <w:p w:rsidR="00E170BC" w:rsidRPr="00265CF2" w:rsidRDefault="00E170BC" w:rsidP="00E17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4”</w:t>
            </w:r>
          </w:p>
        </w:tc>
        <w:tc>
          <w:tcPr>
            <w:tcW w:w="1558" w:type="dxa"/>
          </w:tcPr>
          <w:p w:rsidR="00E170BC" w:rsidRPr="00E170BC" w:rsidRDefault="00E170BC" w:rsidP="00E170BC">
            <w:pPr>
              <w:jc w:val="center"/>
              <w:rPr>
                <w:sz w:val="20"/>
                <w:szCs w:val="20"/>
              </w:rPr>
            </w:pPr>
            <w:r w:rsidRPr="00E170BC">
              <w:rPr>
                <w:sz w:val="20"/>
                <w:szCs w:val="20"/>
              </w:rPr>
              <w:t>25</w:t>
            </w:r>
          </w:p>
        </w:tc>
        <w:tc>
          <w:tcPr>
            <w:tcW w:w="1558" w:type="dxa"/>
          </w:tcPr>
          <w:p w:rsidR="00E170BC" w:rsidRPr="00E170BC" w:rsidRDefault="00E170BC" w:rsidP="00E170BC">
            <w:pPr>
              <w:jc w:val="center"/>
              <w:rPr>
                <w:sz w:val="20"/>
                <w:szCs w:val="20"/>
              </w:rPr>
            </w:pPr>
            <w:r w:rsidRPr="00E170BC">
              <w:rPr>
                <w:sz w:val="20"/>
                <w:szCs w:val="20"/>
              </w:rPr>
              <w:t>$112,476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E170BC" w:rsidRPr="00265CF2" w:rsidRDefault="00E170BC" w:rsidP="00E17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0BC" w:rsidRPr="00265CF2" w:rsidRDefault="00E170BC" w:rsidP="00E17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70BC" w:rsidRPr="00265CF2" w:rsidRDefault="00E170BC" w:rsidP="00E170BC">
            <w:pPr>
              <w:jc w:val="center"/>
              <w:rPr>
                <w:sz w:val="20"/>
                <w:szCs w:val="20"/>
              </w:rPr>
            </w:pPr>
          </w:p>
        </w:tc>
      </w:tr>
      <w:tr w:rsidR="005D4FFC" w:rsidRPr="00265CF2" w:rsidTr="00333D0F">
        <w:tc>
          <w:tcPr>
            <w:tcW w:w="7791" w:type="dxa"/>
            <w:gridSpan w:val="5"/>
          </w:tcPr>
          <w:p w:rsidR="005D4FFC" w:rsidRPr="00265CF2" w:rsidRDefault="005D4FFC" w:rsidP="005D4F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Water System Development Charge:</w:t>
            </w:r>
          </w:p>
        </w:tc>
        <w:tc>
          <w:tcPr>
            <w:tcW w:w="1559" w:type="dxa"/>
          </w:tcPr>
          <w:p w:rsidR="005D4FFC" w:rsidRPr="00265CF2" w:rsidRDefault="005D4FFC" w:rsidP="00E170BC">
            <w:pPr>
              <w:jc w:val="center"/>
              <w:rPr>
                <w:sz w:val="20"/>
                <w:szCs w:val="20"/>
              </w:rPr>
            </w:pPr>
          </w:p>
        </w:tc>
      </w:tr>
      <w:tr w:rsidR="00E170BC" w:rsidRPr="00265CF2" w:rsidTr="00885E46">
        <w:tc>
          <w:tcPr>
            <w:tcW w:w="9350" w:type="dxa"/>
            <w:gridSpan w:val="6"/>
          </w:tcPr>
          <w:p w:rsidR="00E170BC" w:rsidRPr="00265CF2" w:rsidRDefault="00E170BC" w:rsidP="00E17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</w:t>
            </w:r>
            <w:r w:rsidR="00191516">
              <w:rPr>
                <w:sz w:val="20"/>
                <w:szCs w:val="20"/>
              </w:rPr>
              <w:t>act City for larger size meters and for assistance determining the required meter size.</w:t>
            </w:r>
          </w:p>
        </w:tc>
      </w:tr>
    </w:tbl>
    <w:p w:rsidR="00265CF2" w:rsidRDefault="00265CF2" w:rsidP="00265CF2"/>
    <w:p w:rsidR="002B4A3F" w:rsidRDefault="002B4A3F" w:rsidP="002B4A3F">
      <w:pPr>
        <w:pStyle w:val="ListParagraph"/>
        <w:numPr>
          <w:ilvl w:val="0"/>
          <w:numId w:val="1"/>
        </w:numPr>
      </w:pPr>
      <w:r>
        <w:t>Sewer</w:t>
      </w:r>
      <w:r>
        <w:t xml:space="preserve"> System Development Charge (based on </w:t>
      </w:r>
      <w:r>
        <w:t>Equivalent Residential Units – ERUs)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1153"/>
        <w:gridCol w:w="897"/>
        <w:gridCol w:w="1524"/>
        <w:gridCol w:w="1522"/>
        <w:gridCol w:w="1523"/>
      </w:tblGrid>
      <w:tr w:rsidR="000C3805" w:rsidRPr="00265CF2" w:rsidTr="000C3805">
        <w:tc>
          <w:tcPr>
            <w:tcW w:w="2731" w:type="dxa"/>
            <w:vAlign w:val="center"/>
          </w:tcPr>
          <w:p w:rsidR="000C3805" w:rsidRPr="00265CF2" w:rsidRDefault="000C3805" w:rsidP="000C3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 Use</w:t>
            </w:r>
          </w:p>
        </w:tc>
        <w:tc>
          <w:tcPr>
            <w:tcW w:w="1153" w:type="dxa"/>
            <w:vAlign w:val="center"/>
          </w:tcPr>
          <w:p w:rsidR="000C3805" w:rsidRPr="00265CF2" w:rsidRDefault="000C3805" w:rsidP="000C3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ERUs per Unit</w:t>
            </w:r>
          </w:p>
        </w:tc>
        <w:tc>
          <w:tcPr>
            <w:tcW w:w="897" w:type="dxa"/>
            <w:vAlign w:val="center"/>
          </w:tcPr>
          <w:p w:rsidR="000C3805" w:rsidRPr="00265CF2" w:rsidRDefault="000C3805" w:rsidP="000C3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524" w:type="dxa"/>
            <w:vAlign w:val="center"/>
          </w:tcPr>
          <w:p w:rsidR="000C3805" w:rsidRPr="00265CF2" w:rsidRDefault="000C3805" w:rsidP="000C3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ERUs</w:t>
            </w:r>
          </w:p>
        </w:tc>
        <w:tc>
          <w:tcPr>
            <w:tcW w:w="1522" w:type="dxa"/>
            <w:vAlign w:val="center"/>
          </w:tcPr>
          <w:p w:rsidR="000C3805" w:rsidRPr="00265CF2" w:rsidRDefault="000C3805" w:rsidP="000C3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per ERU</w:t>
            </w:r>
          </w:p>
        </w:tc>
        <w:tc>
          <w:tcPr>
            <w:tcW w:w="1523" w:type="dxa"/>
            <w:vAlign w:val="center"/>
          </w:tcPr>
          <w:p w:rsidR="000C3805" w:rsidRPr="00265CF2" w:rsidRDefault="000C3805" w:rsidP="000C3805">
            <w:pPr>
              <w:jc w:val="center"/>
              <w:rPr>
                <w:b/>
                <w:sz w:val="20"/>
                <w:szCs w:val="20"/>
              </w:rPr>
            </w:pPr>
            <w:r w:rsidRPr="00265CF2">
              <w:rPr>
                <w:b/>
                <w:sz w:val="20"/>
                <w:szCs w:val="20"/>
              </w:rPr>
              <w:t>Cost</w:t>
            </w:r>
          </w:p>
        </w:tc>
      </w:tr>
      <w:tr w:rsidR="000C3805" w:rsidRPr="00265CF2" w:rsidTr="000C3805">
        <w:tc>
          <w:tcPr>
            <w:tcW w:w="2731" w:type="dxa"/>
          </w:tcPr>
          <w:p w:rsidR="000C3805" w:rsidRPr="00265CF2" w:rsidRDefault="000C3805" w:rsidP="002B4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Family Home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C3805" w:rsidRPr="00E170BC" w:rsidRDefault="000C3805" w:rsidP="00070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0C3805" w:rsidRPr="00E170BC" w:rsidRDefault="000C3805" w:rsidP="00070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0C3805" w:rsidRPr="00265CF2" w:rsidRDefault="000C3805" w:rsidP="00070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0C3805" w:rsidRPr="00265CF2" w:rsidRDefault="000C3805" w:rsidP="00070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$5,718</w:t>
            </w:r>
          </w:p>
        </w:tc>
        <w:tc>
          <w:tcPr>
            <w:tcW w:w="1523" w:type="dxa"/>
          </w:tcPr>
          <w:p w:rsidR="000C3805" w:rsidRPr="00265CF2" w:rsidRDefault="000C3805" w:rsidP="00070459">
            <w:pPr>
              <w:jc w:val="center"/>
              <w:rPr>
                <w:sz w:val="20"/>
                <w:szCs w:val="20"/>
              </w:rPr>
            </w:pPr>
          </w:p>
        </w:tc>
      </w:tr>
      <w:tr w:rsidR="000C3805" w:rsidRPr="00265CF2" w:rsidTr="000C3805">
        <w:tc>
          <w:tcPr>
            <w:tcW w:w="2731" w:type="dxa"/>
          </w:tcPr>
          <w:p w:rsidR="000C3805" w:rsidRPr="00265CF2" w:rsidRDefault="000C3805" w:rsidP="000C3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Duplex</w:t>
            </w:r>
          </w:p>
        </w:tc>
        <w:tc>
          <w:tcPr>
            <w:tcW w:w="1153" w:type="dxa"/>
          </w:tcPr>
          <w:p w:rsidR="000C3805" w:rsidRPr="00E170BC" w:rsidRDefault="000C3805" w:rsidP="000C3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0C3805" w:rsidRPr="00E170BC" w:rsidRDefault="000C3805" w:rsidP="000C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0C3805" w:rsidRPr="00265CF2" w:rsidRDefault="000C3805" w:rsidP="000C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0C3805" w:rsidRDefault="000C3805" w:rsidP="000C3805">
            <w:pPr>
              <w:jc w:val="center"/>
            </w:pPr>
            <w:r w:rsidRPr="00C63630">
              <w:rPr>
                <w:sz w:val="20"/>
                <w:szCs w:val="20"/>
              </w:rPr>
              <w:t>$5,718</w:t>
            </w:r>
          </w:p>
        </w:tc>
        <w:tc>
          <w:tcPr>
            <w:tcW w:w="1523" w:type="dxa"/>
          </w:tcPr>
          <w:p w:rsidR="000C3805" w:rsidRPr="00265CF2" w:rsidRDefault="000C3805" w:rsidP="000C3805">
            <w:pPr>
              <w:jc w:val="center"/>
              <w:rPr>
                <w:sz w:val="20"/>
                <w:szCs w:val="20"/>
              </w:rPr>
            </w:pPr>
          </w:p>
        </w:tc>
      </w:tr>
      <w:tr w:rsidR="000C3805" w:rsidRPr="00265CF2" w:rsidTr="000C3805">
        <w:tc>
          <w:tcPr>
            <w:tcW w:w="2731" w:type="dxa"/>
          </w:tcPr>
          <w:p w:rsidR="000C3805" w:rsidRPr="00265CF2" w:rsidRDefault="000C3805" w:rsidP="000C3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3-plex</w:t>
            </w:r>
          </w:p>
        </w:tc>
        <w:tc>
          <w:tcPr>
            <w:tcW w:w="1153" w:type="dxa"/>
          </w:tcPr>
          <w:p w:rsidR="000C3805" w:rsidRPr="00E170BC" w:rsidRDefault="000C3805" w:rsidP="000C3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0C3805" w:rsidRPr="00E170BC" w:rsidRDefault="000C3805" w:rsidP="000C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0C3805" w:rsidRPr="00265CF2" w:rsidRDefault="000C3805" w:rsidP="000C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0C3805" w:rsidRDefault="000C3805" w:rsidP="000C3805">
            <w:pPr>
              <w:jc w:val="center"/>
            </w:pPr>
            <w:r w:rsidRPr="00C63630">
              <w:rPr>
                <w:sz w:val="20"/>
                <w:szCs w:val="20"/>
              </w:rPr>
              <w:t>$5,718</w:t>
            </w:r>
          </w:p>
        </w:tc>
        <w:tc>
          <w:tcPr>
            <w:tcW w:w="1523" w:type="dxa"/>
          </w:tcPr>
          <w:p w:rsidR="000C3805" w:rsidRPr="00265CF2" w:rsidRDefault="000C3805" w:rsidP="000C3805">
            <w:pPr>
              <w:jc w:val="center"/>
              <w:rPr>
                <w:sz w:val="20"/>
                <w:szCs w:val="20"/>
              </w:rPr>
            </w:pPr>
          </w:p>
        </w:tc>
      </w:tr>
      <w:tr w:rsidR="000C3805" w:rsidRPr="00265CF2" w:rsidTr="000C3805">
        <w:tc>
          <w:tcPr>
            <w:tcW w:w="2731" w:type="dxa"/>
          </w:tcPr>
          <w:p w:rsidR="000C3805" w:rsidRPr="00265CF2" w:rsidRDefault="000C3805" w:rsidP="000C3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4-plex</w:t>
            </w:r>
          </w:p>
        </w:tc>
        <w:tc>
          <w:tcPr>
            <w:tcW w:w="1153" w:type="dxa"/>
          </w:tcPr>
          <w:p w:rsidR="000C3805" w:rsidRPr="00E170BC" w:rsidRDefault="000C3805" w:rsidP="000C3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0C3805" w:rsidRPr="00E170BC" w:rsidRDefault="000C3805" w:rsidP="000C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0C3805" w:rsidRPr="00265CF2" w:rsidRDefault="000C3805" w:rsidP="000C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0C3805" w:rsidRDefault="000C3805" w:rsidP="000C3805">
            <w:pPr>
              <w:jc w:val="center"/>
            </w:pPr>
            <w:r w:rsidRPr="00C63630">
              <w:rPr>
                <w:sz w:val="20"/>
                <w:szCs w:val="20"/>
              </w:rPr>
              <w:t>$5,718</w:t>
            </w:r>
          </w:p>
        </w:tc>
        <w:tc>
          <w:tcPr>
            <w:tcW w:w="1523" w:type="dxa"/>
          </w:tcPr>
          <w:p w:rsidR="000C3805" w:rsidRPr="00265CF2" w:rsidRDefault="000C3805" w:rsidP="000C3805">
            <w:pPr>
              <w:jc w:val="center"/>
              <w:rPr>
                <w:sz w:val="20"/>
                <w:szCs w:val="20"/>
              </w:rPr>
            </w:pPr>
          </w:p>
        </w:tc>
      </w:tr>
      <w:tr w:rsidR="000C3805" w:rsidRPr="00265CF2" w:rsidTr="000C3805">
        <w:tc>
          <w:tcPr>
            <w:tcW w:w="2731" w:type="dxa"/>
          </w:tcPr>
          <w:p w:rsidR="000C3805" w:rsidRPr="00265CF2" w:rsidRDefault="000C3805" w:rsidP="000C3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or more</w:t>
            </w:r>
          </w:p>
        </w:tc>
        <w:tc>
          <w:tcPr>
            <w:tcW w:w="1153" w:type="dxa"/>
          </w:tcPr>
          <w:p w:rsidR="000C3805" w:rsidRPr="00E170BC" w:rsidRDefault="000C3805" w:rsidP="000C3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0C3805" w:rsidRPr="00E170BC" w:rsidRDefault="000C3805" w:rsidP="000C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0C3805" w:rsidRPr="00265CF2" w:rsidRDefault="000C3805" w:rsidP="000C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0C3805" w:rsidRDefault="000C3805" w:rsidP="000C3805">
            <w:pPr>
              <w:jc w:val="center"/>
            </w:pPr>
            <w:r w:rsidRPr="00C63630">
              <w:rPr>
                <w:sz w:val="20"/>
                <w:szCs w:val="20"/>
              </w:rPr>
              <w:t>$5,718</w:t>
            </w:r>
          </w:p>
        </w:tc>
        <w:tc>
          <w:tcPr>
            <w:tcW w:w="1523" w:type="dxa"/>
          </w:tcPr>
          <w:p w:rsidR="000C3805" w:rsidRPr="00265CF2" w:rsidRDefault="000C3805" w:rsidP="000C3805">
            <w:pPr>
              <w:jc w:val="center"/>
              <w:rPr>
                <w:sz w:val="20"/>
                <w:szCs w:val="20"/>
              </w:rPr>
            </w:pPr>
          </w:p>
        </w:tc>
      </w:tr>
      <w:tr w:rsidR="000C3805" w:rsidRPr="00265CF2" w:rsidTr="000C3805">
        <w:tc>
          <w:tcPr>
            <w:tcW w:w="2731" w:type="dxa"/>
          </w:tcPr>
          <w:p w:rsidR="000C3805" w:rsidRPr="00265CF2" w:rsidRDefault="000C3805" w:rsidP="000C3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Manufactured Home</w:t>
            </w:r>
          </w:p>
        </w:tc>
        <w:tc>
          <w:tcPr>
            <w:tcW w:w="1153" w:type="dxa"/>
          </w:tcPr>
          <w:p w:rsidR="000C3805" w:rsidRPr="00E170BC" w:rsidRDefault="000C3805" w:rsidP="000C3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0C3805" w:rsidRPr="00E170BC" w:rsidRDefault="000C3805" w:rsidP="000C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0C3805" w:rsidRPr="00265CF2" w:rsidRDefault="000C3805" w:rsidP="000C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0C3805" w:rsidRDefault="000C3805" w:rsidP="000C3805">
            <w:pPr>
              <w:jc w:val="center"/>
            </w:pPr>
            <w:r w:rsidRPr="00C63630">
              <w:rPr>
                <w:sz w:val="20"/>
                <w:szCs w:val="20"/>
              </w:rPr>
              <w:t>$5,718</w:t>
            </w:r>
          </w:p>
        </w:tc>
        <w:tc>
          <w:tcPr>
            <w:tcW w:w="1523" w:type="dxa"/>
          </w:tcPr>
          <w:p w:rsidR="000C3805" w:rsidRPr="00265CF2" w:rsidRDefault="000C3805" w:rsidP="000C3805">
            <w:pPr>
              <w:jc w:val="center"/>
              <w:rPr>
                <w:sz w:val="20"/>
                <w:szCs w:val="20"/>
              </w:rPr>
            </w:pPr>
          </w:p>
        </w:tc>
      </w:tr>
      <w:tr w:rsidR="000C3805" w:rsidRPr="00265CF2" w:rsidTr="000C3805">
        <w:tc>
          <w:tcPr>
            <w:tcW w:w="2731" w:type="dxa"/>
          </w:tcPr>
          <w:p w:rsidR="000C3805" w:rsidRDefault="000C3805" w:rsidP="000C3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Accessory Dwelling Unit (ADU)</w:t>
            </w:r>
          </w:p>
        </w:tc>
        <w:tc>
          <w:tcPr>
            <w:tcW w:w="1153" w:type="dxa"/>
          </w:tcPr>
          <w:p w:rsidR="000C3805" w:rsidRPr="00E170BC" w:rsidRDefault="000C3805" w:rsidP="000C3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0C3805" w:rsidRPr="00E170BC" w:rsidRDefault="000C3805" w:rsidP="000C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0C3805" w:rsidRPr="00265CF2" w:rsidRDefault="000C3805" w:rsidP="000C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0C3805" w:rsidRDefault="000C3805" w:rsidP="000C3805">
            <w:pPr>
              <w:jc w:val="center"/>
            </w:pPr>
            <w:r w:rsidRPr="00C63630">
              <w:rPr>
                <w:sz w:val="20"/>
                <w:szCs w:val="20"/>
              </w:rPr>
              <w:t>$5,718</w:t>
            </w:r>
          </w:p>
        </w:tc>
        <w:tc>
          <w:tcPr>
            <w:tcW w:w="1523" w:type="dxa"/>
          </w:tcPr>
          <w:p w:rsidR="000C3805" w:rsidRPr="00265CF2" w:rsidRDefault="000C3805" w:rsidP="000C3805">
            <w:pPr>
              <w:jc w:val="center"/>
              <w:rPr>
                <w:sz w:val="20"/>
                <w:szCs w:val="20"/>
              </w:rPr>
            </w:pPr>
          </w:p>
        </w:tc>
      </w:tr>
      <w:tr w:rsidR="000C3805" w:rsidRPr="00265CF2" w:rsidTr="000C3805">
        <w:tc>
          <w:tcPr>
            <w:tcW w:w="2731" w:type="dxa"/>
          </w:tcPr>
          <w:p w:rsidR="000C3805" w:rsidRDefault="000C3805" w:rsidP="000C3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</w:t>
            </w:r>
          </w:p>
        </w:tc>
        <w:tc>
          <w:tcPr>
            <w:tcW w:w="1153" w:type="dxa"/>
          </w:tcPr>
          <w:p w:rsidR="000C3805" w:rsidRPr="00E170BC" w:rsidRDefault="000C3805" w:rsidP="000C3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Notes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0C3805" w:rsidRPr="00E170BC" w:rsidRDefault="000C3805" w:rsidP="000C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0C3805" w:rsidRPr="00265CF2" w:rsidRDefault="000C3805" w:rsidP="000C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0C3805" w:rsidRDefault="000C3805" w:rsidP="000C3805">
            <w:pPr>
              <w:jc w:val="center"/>
            </w:pPr>
            <w:r w:rsidRPr="00C63630">
              <w:rPr>
                <w:sz w:val="20"/>
                <w:szCs w:val="20"/>
              </w:rPr>
              <w:t>$5,718</w:t>
            </w:r>
          </w:p>
        </w:tc>
        <w:tc>
          <w:tcPr>
            <w:tcW w:w="1523" w:type="dxa"/>
          </w:tcPr>
          <w:p w:rsidR="000C3805" w:rsidRPr="00265CF2" w:rsidRDefault="000C3805" w:rsidP="000C3805">
            <w:pPr>
              <w:jc w:val="center"/>
              <w:rPr>
                <w:sz w:val="20"/>
                <w:szCs w:val="20"/>
              </w:rPr>
            </w:pPr>
          </w:p>
        </w:tc>
      </w:tr>
      <w:tr w:rsidR="000C3805" w:rsidRPr="00265CF2" w:rsidTr="00123400">
        <w:tc>
          <w:tcPr>
            <w:tcW w:w="7827" w:type="dxa"/>
            <w:gridSpan w:val="5"/>
          </w:tcPr>
          <w:p w:rsidR="000C3805" w:rsidRPr="00265CF2" w:rsidRDefault="000C3805" w:rsidP="000C38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>
              <w:rPr>
                <w:sz w:val="20"/>
                <w:szCs w:val="20"/>
              </w:rPr>
              <w:t>Sewer</w:t>
            </w:r>
            <w:r>
              <w:rPr>
                <w:sz w:val="20"/>
                <w:szCs w:val="20"/>
              </w:rPr>
              <w:t xml:space="preserve"> System Development Charge:</w:t>
            </w:r>
          </w:p>
        </w:tc>
        <w:tc>
          <w:tcPr>
            <w:tcW w:w="1523" w:type="dxa"/>
          </w:tcPr>
          <w:p w:rsidR="000C3805" w:rsidRPr="00265CF2" w:rsidRDefault="000C3805" w:rsidP="00070459">
            <w:pPr>
              <w:jc w:val="center"/>
              <w:rPr>
                <w:sz w:val="20"/>
                <w:szCs w:val="20"/>
              </w:rPr>
            </w:pPr>
          </w:p>
        </w:tc>
      </w:tr>
      <w:tr w:rsidR="000C3805" w:rsidRPr="00265CF2" w:rsidTr="0007526C">
        <w:tc>
          <w:tcPr>
            <w:tcW w:w="9350" w:type="dxa"/>
            <w:gridSpan w:val="6"/>
          </w:tcPr>
          <w:p w:rsidR="000C3805" w:rsidRPr="00265CF2" w:rsidRDefault="000C3805" w:rsidP="000C380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Notes:  ERUs to be determined by City Engineer for Commercial development.</w:t>
            </w:r>
          </w:p>
        </w:tc>
      </w:tr>
    </w:tbl>
    <w:p w:rsidR="0097322D" w:rsidRDefault="0097322D" w:rsidP="002B4A3F">
      <w:r>
        <w:br w:type="page"/>
      </w:r>
    </w:p>
    <w:p w:rsidR="002B4A3F" w:rsidRDefault="002B4A3F" w:rsidP="002B4A3F"/>
    <w:p w:rsidR="0097322D" w:rsidRDefault="0097322D" w:rsidP="0097322D">
      <w:pPr>
        <w:pStyle w:val="ListParagraph"/>
        <w:numPr>
          <w:ilvl w:val="0"/>
          <w:numId w:val="1"/>
        </w:numPr>
      </w:pPr>
      <w:r>
        <w:t>S</w:t>
      </w:r>
      <w:r>
        <w:t>tormwater</w:t>
      </w:r>
      <w:r>
        <w:t xml:space="preserve"> System Development Charge (based on Equivalent Residential Units – ERUs):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1153"/>
        <w:gridCol w:w="897"/>
        <w:gridCol w:w="1524"/>
        <w:gridCol w:w="1522"/>
        <w:gridCol w:w="1523"/>
      </w:tblGrid>
      <w:tr w:rsidR="0097322D" w:rsidRPr="00265CF2" w:rsidTr="00070459">
        <w:tc>
          <w:tcPr>
            <w:tcW w:w="2731" w:type="dxa"/>
            <w:vAlign w:val="center"/>
          </w:tcPr>
          <w:p w:rsidR="0097322D" w:rsidRPr="00265CF2" w:rsidRDefault="0097322D" w:rsidP="0007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 Use</w:t>
            </w:r>
          </w:p>
        </w:tc>
        <w:tc>
          <w:tcPr>
            <w:tcW w:w="1153" w:type="dxa"/>
            <w:vAlign w:val="center"/>
          </w:tcPr>
          <w:p w:rsidR="0097322D" w:rsidRPr="00265CF2" w:rsidRDefault="0097322D" w:rsidP="0007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ERUs per Unit</w:t>
            </w:r>
          </w:p>
        </w:tc>
        <w:tc>
          <w:tcPr>
            <w:tcW w:w="897" w:type="dxa"/>
            <w:vAlign w:val="center"/>
          </w:tcPr>
          <w:p w:rsidR="0097322D" w:rsidRPr="00265CF2" w:rsidRDefault="0097322D" w:rsidP="0007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524" w:type="dxa"/>
            <w:vAlign w:val="center"/>
          </w:tcPr>
          <w:p w:rsidR="0097322D" w:rsidRPr="00265CF2" w:rsidRDefault="0097322D" w:rsidP="0007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ERUs</w:t>
            </w:r>
          </w:p>
        </w:tc>
        <w:tc>
          <w:tcPr>
            <w:tcW w:w="1522" w:type="dxa"/>
            <w:vAlign w:val="center"/>
          </w:tcPr>
          <w:p w:rsidR="0097322D" w:rsidRPr="00265CF2" w:rsidRDefault="0097322D" w:rsidP="0007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per ERU</w:t>
            </w:r>
          </w:p>
        </w:tc>
        <w:tc>
          <w:tcPr>
            <w:tcW w:w="1523" w:type="dxa"/>
            <w:vAlign w:val="center"/>
          </w:tcPr>
          <w:p w:rsidR="0097322D" w:rsidRPr="00265CF2" w:rsidRDefault="0097322D" w:rsidP="00070459">
            <w:pPr>
              <w:jc w:val="center"/>
              <w:rPr>
                <w:b/>
                <w:sz w:val="20"/>
                <w:szCs w:val="20"/>
              </w:rPr>
            </w:pPr>
            <w:r w:rsidRPr="00265CF2">
              <w:rPr>
                <w:b/>
                <w:sz w:val="20"/>
                <w:szCs w:val="20"/>
              </w:rPr>
              <w:t>Cost</w:t>
            </w:r>
          </w:p>
        </w:tc>
      </w:tr>
      <w:tr w:rsidR="0097322D" w:rsidRPr="00265CF2" w:rsidTr="00070459">
        <w:tc>
          <w:tcPr>
            <w:tcW w:w="2731" w:type="dxa"/>
          </w:tcPr>
          <w:p w:rsidR="0097322D" w:rsidRPr="00265CF2" w:rsidRDefault="0097322D" w:rsidP="0007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Family Home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97322D" w:rsidRPr="00E170BC" w:rsidRDefault="0097322D" w:rsidP="00070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97322D" w:rsidRPr="00E170BC" w:rsidRDefault="0097322D" w:rsidP="00070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97322D" w:rsidRPr="00265CF2" w:rsidRDefault="0097322D" w:rsidP="00070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7322D" w:rsidRPr="00265CF2" w:rsidRDefault="0097322D" w:rsidP="00C4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43FEC">
              <w:rPr>
                <w:sz w:val="20"/>
                <w:szCs w:val="20"/>
              </w:rPr>
              <w:t>931</w:t>
            </w:r>
          </w:p>
        </w:tc>
        <w:tc>
          <w:tcPr>
            <w:tcW w:w="1523" w:type="dxa"/>
          </w:tcPr>
          <w:p w:rsidR="0097322D" w:rsidRPr="00265CF2" w:rsidRDefault="0097322D" w:rsidP="00070459">
            <w:pPr>
              <w:jc w:val="center"/>
              <w:rPr>
                <w:sz w:val="20"/>
                <w:szCs w:val="20"/>
              </w:rPr>
            </w:pPr>
          </w:p>
        </w:tc>
      </w:tr>
      <w:tr w:rsidR="00C43FEC" w:rsidRPr="00265CF2" w:rsidTr="00070459">
        <w:tc>
          <w:tcPr>
            <w:tcW w:w="2731" w:type="dxa"/>
          </w:tcPr>
          <w:p w:rsidR="00C43FEC" w:rsidRPr="00265CF2" w:rsidRDefault="00C43FEC" w:rsidP="00C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Duplex</w:t>
            </w:r>
          </w:p>
        </w:tc>
        <w:tc>
          <w:tcPr>
            <w:tcW w:w="1153" w:type="dxa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C43FEC" w:rsidRDefault="00C43FEC" w:rsidP="00C43FEC">
            <w:pPr>
              <w:jc w:val="center"/>
            </w:pPr>
            <w:r w:rsidRPr="00C8608B">
              <w:rPr>
                <w:sz w:val="20"/>
                <w:szCs w:val="20"/>
              </w:rPr>
              <w:t>$931</w:t>
            </w:r>
          </w:p>
        </w:tc>
        <w:tc>
          <w:tcPr>
            <w:tcW w:w="1523" w:type="dxa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</w:tr>
      <w:tr w:rsidR="00C43FEC" w:rsidRPr="00265CF2" w:rsidTr="00070459">
        <w:tc>
          <w:tcPr>
            <w:tcW w:w="2731" w:type="dxa"/>
          </w:tcPr>
          <w:p w:rsidR="00C43FEC" w:rsidRPr="00265CF2" w:rsidRDefault="00C43FEC" w:rsidP="00C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3-plex</w:t>
            </w:r>
          </w:p>
        </w:tc>
        <w:tc>
          <w:tcPr>
            <w:tcW w:w="1153" w:type="dxa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C43FEC" w:rsidRDefault="00C43FEC" w:rsidP="00C43FEC">
            <w:pPr>
              <w:jc w:val="center"/>
            </w:pPr>
            <w:r w:rsidRPr="00C8608B">
              <w:rPr>
                <w:sz w:val="20"/>
                <w:szCs w:val="20"/>
              </w:rPr>
              <w:t>$931</w:t>
            </w:r>
          </w:p>
        </w:tc>
        <w:tc>
          <w:tcPr>
            <w:tcW w:w="1523" w:type="dxa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</w:tr>
      <w:tr w:rsidR="00C43FEC" w:rsidRPr="00265CF2" w:rsidTr="00070459">
        <w:tc>
          <w:tcPr>
            <w:tcW w:w="2731" w:type="dxa"/>
          </w:tcPr>
          <w:p w:rsidR="00C43FEC" w:rsidRPr="00265CF2" w:rsidRDefault="00C43FEC" w:rsidP="00C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4-plex</w:t>
            </w:r>
          </w:p>
        </w:tc>
        <w:tc>
          <w:tcPr>
            <w:tcW w:w="1153" w:type="dxa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C43FEC" w:rsidRDefault="00C43FEC" w:rsidP="00C43FEC">
            <w:pPr>
              <w:jc w:val="center"/>
            </w:pPr>
            <w:r w:rsidRPr="00C8608B">
              <w:rPr>
                <w:sz w:val="20"/>
                <w:szCs w:val="20"/>
              </w:rPr>
              <w:t>$931</w:t>
            </w:r>
          </w:p>
        </w:tc>
        <w:tc>
          <w:tcPr>
            <w:tcW w:w="1523" w:type="dxa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</w:tr>
      <w:tr w:rsidR="00C43FEC" w:rsidRPr="00265CF2" w:rsidTr="00070459">
        <w:tc>
          <w:tcPr>
            <w:tcW w:w="2731" w:type="dxa"/>
          </w:tcPr>
          <w:p w:rsidR="00C43FEC" w:rsidRPr="00265CF2" w:rsidRDefault="00C43FEC" w:rsidP="00C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or more</w:t>
            </w:r>
          </w:p>
        </w:tc>
        <w:tc>
          <w:tcPr>
            <w:tcW w:w="1153" w:type="dxa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C43FEC" w:rsidRDefault="00C43FEC" w:rsidP="00C43FEC">
            <w:pPr>
              <w:jc w:val="center"/>
            </w:pPr>
            <w:r w:rsidRPr="00C8608B">
              <w:rPr>
                <w:sz w:val="20"/>
                <w:szCs w:val="20"/>
              </w:rPr>
              <w:t>$931</w:t>
            </w:r>
          </w:p>
        </w:tc>
        <w:tc>
          <w:tcPr>
            <w:tcW w:w="1523" w:type="dxa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</w:tr>
      <w:tr w:rsidR="00C43FEC" w:rsidRPr="00265CF2" w:rsidTr="00070459">
        <w:tc>
          <w:tcPr>
            <w:tcW w:w="2731" w:type="dxa"/>
          </w:tcPr>
          <w:p w:rsidR="00C43FEC" w:rsidRPr="00265CF2" w:rsidRDefault="00C43FEC" w:rsidP="00C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Manufactured Home</w:t>
            </w:r>
          </w:p>
        </w:tc>
        <w:tc>
          <w:tcPr>
            <w:tcW w:w="1153" w:type="dxa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C43FEC" w:rsidRDefault="00C43FEC" w:rsidP="00C43FEC">
            <w:pPr>
              <w:jc w:val="center"/>
            </w:pPr>
            <w:r w:rsidRPr="00C8608B">
              <w:rPr>
                <w:sz w:val="20"/>
                <w:szCs w:val="20"/>
              </w:rPr>
              <w:t>$931</w:t>
            </w:r>
          </w:p>
        </w:tc>
        <w:tc>
          <w:tcPr>
            <w:tcW w:w="1523" w:type="dxa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</w:tr>
      <w:tr w:rsidR="00C43FEC" w:rsidRPr="00265CF2" w:rsidTr="00070459">
        <w:tc>
          <w:tcPr>
            <w:tcW w:w="2731" w:type="dxa"/>
          </w:tcPr>
          <w:p w:rsidR="00C43FEC" w:rsidRDefault="00C43FEC" w:rsidP="00C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Accessory Dwelling Unit (ADU)</w:t>
            </w:r>
          </w:p>
        </w:tc>
        <w:tc>
          <w:tcPr>
            <w:tcW w:w="1153" w:type="dxa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C43FEC" w:rsidRDefault="00C43FEC" w:rsidP="00C43FEC">
            <w:pPr>
              <w:jc w:val="center"/>
            </w:pPr>
            <w:r w:rsidRPr="00C8608B">
              <w:rPr>
                <w:sz w:val="20"/>
                <w:szCs w:val="20"/>
              </w:rPr>
              <w:t>$931</w:t>
            </w:r>
          </w:p>
        </w:tc>
        <w:tc>
          <w:tcPr>
            <w:tcW w:w="1523" w:type="dxa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</w:tr>
      <w:tr w:rsidR="00C43FEC" w:rsidRPr="00265CF2" w:rsidTr="00070459">
        <w:tc>
          <w:tcPr>
            <w:tcW w:w="2731" w:type="dxa"/>
          </w:tcPr>
          <w:p w:rsidR="00C43FEC" w:rsidRDefault="00C43FEC" w:rsidP="00C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</w:t>
            </w:r>
          </w:p>
        </w:tc>
        <w:tc>
          <w:tcPr>
            <w:tcW w:w="1153" w:type="dxa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Notes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C43FEC" w:rsidRDefault="00C43FEC" w:rsidP="00C43FEC">
            <w:pPr>
              <w:jc w:val="center"/>
            </w:pPr>
            <w:r w:rsidRPr="00C8608B">
              <w:rPr>
                <w:sz w:val="20"/>
                <w:szCs w:val="20"/>
              </w:rPr>
              <w:t>$931</w:t>
            </w:r>
          </w:p>
        </w:tc>
        <w:tc>
          <w:tcPr>
            <w:tcW w:w="1523" w:type="dxa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</w:tr>
      <w:tr w:rsidR="0097322D" w:rsidRPr="00265CF2" w:rsidTr="00070459">
        <w:tc>
          <w:tcPr>
            <w:tcW w:w="7827" w:type="dxa"/>
            <w:gridSpan w:val="5"/>
          </w:tcPr>
          <w:p w:rsidR="0097322D" w:rsidRPr="00265CF2" w:rsidRDefault="0097322D" w:rsidP="00C43F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C43FEC">
              <w:rPr>
                <w:sz w:val="20"/>
                <w:szCs w:val="20"/>
              </w:rPr>
              <w:t>Stormwater</w:t>
            </w:r>
            <w:r>
              <w:rPr>
                <w:sz w:val="20"/>
                <w:szCs w:val="20"/>
              </w:rPr>
              <w:t xml:space="preserve"> System Development Charge:</w:t>
            </w:r>
          </w:p>
        </w:tc>
        <w:tc>
          <w:tcPr>
            <w:tcW w:w="1523" w:type="dxa"/>
          </w:tcPr>
          <w:p w:rsidR="0097322D" w:rsidRPr="00265CF2" w:rsidRDefault="0097322D" w:rsidP="00070459">
            <w:pPr>
              <w:jc w:val="center"/>
              <w:rPr>
                <w:sz w:val="20"/>
                <w:szCs w:val="20"/>
              </w:rPr>
            </w:pPr>
          </w:p>
        </w:tc>
      </w:tr>
      <w:tr w:rsidR="0097322D" w:rsidRPr="00265CF2" w:rsidTr="00070459">
        <w:tc>
          <w:tcPr>
            <w:tcW w:w="9350" w:type="dxa"/>
            <w:gridSpan w:val="6"/>
          </w:tcPr>
          <w:p w:rsidR="0097322D" w:rsidRPr="00265CF2" w:rsidRDefault="0097322D" w:rsidP="0007045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Notes:  ERUs to be determined by City Engineer for Commercial development.</w:t>
            </w:r>
          </w:p>
        </w:tc>
      </w:tr>
    </w:tbl>
    <w:p w:rsidR="0097322D" w:rsidRDefault="0097322D" w:rsidP="002B4A3F"/>
    <w:p w:rsidR="00C43FEC" w:rsidRDefault="00C43FEC" w:rsidP="00C43FEC">
      <w:pPr>
        <w:pStyle w:val="ListParagraph"/>
        <w:numPr>
          <w:ilvl w:val="0"/>
          <w:numId w:val="1"/>
        </w:numPr>
      </w:pPr>
      <w:r>
        <w:t xml:space="preserve">Parks </w:t>
      </w:r>
      <w:r>
        <w:t>System Development Charge (based on Equivalent Residential Units – ERUs):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1153"/>
        <w:gridCol w:w="897"/>
        <w:gridCol w:w="1524"/>
        <w:gridCol w:w="1522"/>
        <w:gridCol w:w="1523"/>
      </w:tblGrid>
      <w:tr w:rsidR="00C43FEC" w:rsidRPr="00265CF2" w:rsidTr="00070459">
        <w:tc>
          <w:tcPr>
            <w:tcW w:w="2731" w:type="dxa"/>
            <w:vAlign w:val="center"/>
          </w:tcPr>
          <w:p w:rsidR="00C43FEC" w:rsidRPr="00265CF2" w:rsidRDefault="00C43FEC" w:rsidP="0007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 Use</w:t>
            </w:r>
          </w:p>
        </w:tc>
        <w:tc>
          <w:tcPr>
            <w:tcW w:w="1153" w:type="dxa"/>
            <w:vAlign w:val="center"/>
          </w:tcPr>
          <w:p w:rsidR="00C43FEC" w:rsidRPr="00265CF2" w:rsidRDefault="00C43FEC" w:rsidP="0007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ERUs per Unit</w:t>
            </w:r>
          </w:p>
        </w:tc>
        <w:tc>
          <w:tcPr>
            <w:tcW w:w="897" w:type="dxa"/>
            <w:vAlign w:val="center"/>
          </w:tcPr>
          <w:p w:rsidR="00C43FEC" w:rsidRPr="00265CF2" w:rsidRDefault="00C43FEC" w:rsidP="0007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524" w:type="dxa"/>
            <w:vAlign w:val="center"/>
          </w:tcPr>
          <w:p w:rsidR="00C43FEC" w:rsidRPr="00265CF2" w:rsidRDefault="00C43FEC" w:rsidP="0007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ERUs</w:t>
            </w:r>
          </w:p>
        </w:tc>
        <w:tc>
          <w:tcPr>
            <w:tcW w:w="1522" w:type="dxa"/>
            <w:vAlign w:val="center"/>
          </w:tcPr>
          <w:p w:rsidR="00C43FEC" w:rsidRPr="00265CF2" w:rsidRDefault="00C43FEC" w:rsidP="0007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per ERU</w:t>
            </w:r>
          </w:p>
        </w:tc>
        <w:tc>
          <w:tcPr>
            <w:tcW w:w="1523" w:type="dxa"/>
            <w:vAlign w:val="center"/>
          </w:tcPr>
          <w:p w:rsidR="00C43FEC" w:rsidRPr="00265CF2" w:rsidRDefault="00C43FEC" w:rsidP="00070459">
            <w:pPr>
              <w:jc w:val="center"/>
              <w:rPr>
                <w:b/>
                <w:sz w:val="20"/>
                <w:szCs w:val="20"/>
              </w:rPr>
            </w:pPr>
            <w:r w:rsidRPr="00265CF2">
              <w:rPr>
                <w:b/>
                <w:sz w:val="20"/>
                <w:szCs w:val="20"/>
              </w:rPr>
              <w:t>Cost</w:t>
            </w:r>
          </w:p>
        </w:tc>
      </w:tr>
      <w:tr w:rsidR="00C43FEC" w:rsidRPr="00265CF2" w:rsidTr="00070459">
        <w:tc>
          <w:tcPr>
            <w:tcW w:w="2731" w:type="dxa"/>
          </w:tcPr>
          <w:p w:rsidR="00C43FEC" w:rsidRPr="00265CF2" w:rsidRDefault="00C43FEC" w:rsidP="0007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Family Home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C43FEC" w:rsidRPr="00E170BC" w:rsidRDefault="00C43FEC" w:rsidP="00070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C43FEC" w:rsidRPr="00E170BC" w:rsidRDefault="00C43FEC" w:rsidP="00070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C43FEC" w:rsidRPr="00265CF2" w:rsidRDefault="00C43FEC" w:rsidP="00070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1,495</w:t>
            </w:r>
          </w:p>
        </w:tc>
        <w:tc>
          <w:tcPr>
            <w:tcW w:w="1523" w:type="dxa"/>
          </w:tcPr>
          <w:p w:rsidR="00C43FEC" w:rsidRPr="00265CF2" w:rsidRDefault="00C43FEC" w:rsidP="00070459">
            <w:pPr>
              <w:jc w:val="center"/>
              <w:rPr>
                <w:sz w:val="20"/>
                <w:szCs w:val="20"/>
              </w:rPr>
            </w:pPr>
          </w:p>
        </w:tc>
      </w:tr>
      <w:tr w:rsidR="00C43FEC" w:rsidRPr="00265CF2" w:rsidTr="00070459">
        <w:tc>
          <w:tcPr>
            <w:tcW w:w="2731" w:type="dxa"/>
          </w:tcPr>
          <w:p w:rsidR="00C43FEC" w:rsidRPr="00265CF2" w:rsidRDefault="00C43FEC" w:rsidP="00C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Duplex</w:t>
            </w:r>
          </w:p>
        </w:tc>
        <w:tc>
          <w:tcPr>
            <w:tcW w:w="1153" w:type="dxa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C43FEC" w:rsidRDefault="00C43FEC" w:rsidP="00C43FEC">
            <w:pPr>
              <w:jc w:val="center"/>
            </w:pPr>
            <w:r w:rsidRPr="004A55EC">
              <w:rPr>
                <w:sz w:val="20"/>
                <w:szCs w:val="20"/>
              </w:rPr>
              <w:t>$1,495</w:t>
            </w:r>
          </w:p>
        </w:tc>
        <w:tc>
          <w:tcPr>
            <w:tcW w:w="1523" w:type="dxa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</w:tr>
      <w:tr w:rsidR="00C43FEC" w:rsidRPr="00265CF2" w:rsidTr="00070459">
        <w:tc>
          <w:tcPr>
            <w:tcW w:w="2731" w:type="dxa"/>
          </w:tcPr>
          <w:p w:rsidR="00C43FEC" w:rsidRPr="00265CF2" w:rsidRDefault="00C43FEC" w:rsidP="00C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3-plex</w:t>
            </w:r>
          </w:p>
        </w:tc>
        <w:tc>
          <w:tcPr>
            <w:tcW w:w="1153" w:type="dxa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C43FEC" w:rsidRDefault="00C43FEC" w:rsidP="00C43FEC">
            <w:pPr>
              <w:jc w:val="center"/>
            </w:pPr>
            <w:r w:rsidRPr="004A55EC">
              <w:rPr>
                <w:sz w:val="20"/>
                <w:szCs w:val="20"/>
              </w:rPr>
              <w:t>$1,495</w:t>
            </w:r>
          </w:p>
        </w:tc>
        <w:tc>
          <w:tcPr>
            <w:tcW w:w="1523" w:type="dxa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</w:tr>
      <w:tr w:rsidR="00C43FEC" w:rsidRPr="00265CF2" w:rsidTr="00070459">
        <w:tc>
          <w:tcPr>
            <w:tcW w:w="2731" w:type="dxa"/>
          </w:tcPr>
          <w:p w:rsidR="00C43FEC" w:rsidRPr="00265CF2" w:rsidRDefault="00C43FEC" w:rsidP="00C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4-plex</w:t>
            </w:r>
          </w:p>
        </w:tc>
        <w:tc>
          <w:tcPr>
            <w:tcW w:w="1153" w:type="dxa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C43FEC" w:rsidRDefault="00C43FEC" w:rsidP="00C43FEC">
            <w:pPr>
              <w:jc w:val="center"/>
            </w:pPr>
            <w:r w:rsidRPr="004A55EC">
              <w:rPr>
                <w:sz w:val="20"/>
                <w:szCs w:val="20"/>
              </w:rPr>
              <w:t>$1,495</w:t>
            </w:r>
          </w:p>
        </w:tc>
        <w:tc>
          <w:tcPr>
            <w:tcW w:w="1523" w:type="dxa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</w:tr>
      <w:tr w:rsidR="00C43FEC" w:rsidRPr="00265CF2" w:rsidTr="00070459">
        <w:tc>
          <w:tcPr>
            <w:tcW w:w="2731" w:type="dxa"/>
          </w:tcPr>
          <w:p w:rsidR="00C43FEC" w:rsidRPr="00265CF2" w:rsidRDefault="00C43FEC" w:rsidP="00C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or more</w:t>
            </w:r>
          </w:p>
        </w:tc>
        <w:tc>
          <w:tcPr>
            <w:tcW w:w="1153" w:type="dxa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C43FEC" w:rsidRDefault="00C43FEC" w:rsidP="00C43FEC">
            <w:pPr>
              <w:jc w:val="center"/>
            </w:pPr>
            <w:r w:rsidRPr="004A55EC">
              <w:rPr>
                <w:sz w:val="20"/>
                <w:szCs w:val="20"/>
              </w:rPr>
              <w:t>$1,495</w:t>
            </w:r>
          </w:p>
        </w:tc>
        <w:tc>
          <w:tcPr>
            <w:tcW w:w="1523" w:type="dxa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</w:tr>
      <w:tr w:rsidR="00C43FEC" w:rsidRPr="00265CF2" w:rsidTr="00070459">
        <w:tc>
          <w:tcPr>
            <w:tcW w:w="2731" w:type="dxa"/>
          </w:tcPr>
          <w:p w:rsidR="00C43FEC" w:rsidRPr="00265CF2" w:rsidRDefault="00C43FEC" w:rsidP="00C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Manufactured Home</w:t>
            </w:r>
          </w:p>
        </w:tc>
        <w:tc>
          <w:tcPr>
            <w:tcW w:w="1153" w:type="dxa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C43FEC" w:rsidRDefault="00C43FEC" w:rsidP="00C43FEC">
            <w:pPr>
              <w:jc w:val="center"/>
            </w:pPr>
            <w:r w:rsidRPr="004A55EC">
              <w:rPr>
                <w:sz w:val="20"/>
                <w:szCs w:val="20"/>
              </w:rPr>
              <w:t>$1,495</w:t>
            </w:r>
          </w:p>
        </w:tc>
        <w:tc>
          <w:tcPr>
            <w:tcW w:w="1523" w:type="dxa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</w:tr>
      <w:tr w:rsidR="00C43FEC" w:rsidRPr="00265CF2" w:rsidTr="00070459">
        <w:tc>
          <w:tcPr>
            <w:tcW w:w="2731" w:type="dxa"/>
          </w:tcPr>
          <w:p w:rsidR="00C43FEC" w:rsidRDefault="00C43FEC" w:rsidP="00C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Accessory Dwelling Unit (ADU)</w:t>
            </w:r>
          </w:p>
        </w:tc>
        <w:tc>
          <w:tcPr>
            <w:tcW w:w="1153" w:type="dxa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C43FEC" w:rsidRDefault="00C43FEC" w:rsidP="00C43FEC">
            <w:pPr>
              <w:jc w:val="center"/>
            </w:pPr>
            <w:r w:rsidRPr="004A55EC">
              <w:rPr>
                <w:sz w:val="20"/>
                <w:szCs w:val="20"/>
              </w:rPr>
              <w:t>$1,495</w:t>
            </w:r>
          </w:p>
        </w:tc>
        <w:tc>
          <w:tcPr>
            <w:tcW w:w="1523" w:type="dxa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</w:tr>
      <w:tr w:rsidR="00C43FEC" w:rsidRPr="00265CF2" w:rsidTr="00070459">
        <w:tc>
          <w:tcPr>
            <w:tcW w:w="2731" w:type="dxa"/>
          </w:tcPr>
          <w:p w:rsidR="00C43FEC" w:rsidRDefault="00C43FEC" w:rsidP="00C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</w:t>
            </w:r>
          </w:p>
        </w:tc>
        <w:tc>
          <w:tcPr>
            <w:tcW w:w="1153" w:type="dxa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Notes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:rsidR="00C43FEC" w:rsidRPr="00E170BC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C43FEC" w:rsidRDefault="00C43FEC" w:rsidP="00C43FEC">
            <w:pPr>
              <w:jc w:val="center"/>
            </w:pPr>
            <w:r w:rsidRPr="004A55EC">
              <w:rPr>
                <w:sz w:val="20"/>
                <w:szCs w:val="20"/>
              </w:rPr>
              <w:t>$1,495</w:t>
            </w:r>
          </w:p>
        </w:tc>
        <w:tc>
          <w:tcPr>
            <w:tcW w:w="1523" w:type="dxa"/>
          </w:tcPr>
          <w:p w:rsidR="00C43FEC" w:rsidRPr="00265CF2" w:rsidRDefault="00C43FEC" w:rsidP="00C43FEC">
            <w:pPr>
              <w:jc w:val="center"/>
              <w:rPr>
                <w:sz w:val="20"/>
                <w:szCs w:val="20"/>
              </w:rPr>
            </w:pPr>
          </w:p>
        </w:tc>
      </w:tr>
      <w:tr w:rsidR="00C43FEC" w:rsidRPr="00265CF2" w:rsidTr="00070459">
        <w:tc>
          <w:tcPr>
            <w:tcW w:w="7827" w:type="dxa"/>
            <w:gridSpan w:val="5"/>
          </w:tcPr>
          <w:p w:rsidR="00C43FEC" w:rsidRPr="00265CF2" w:rsidRDefault="00C43FEC" w:rsidP="00C43F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>
              <w:rPr>
                <w:sz w:val="20"/>
                <w:szCs w:val="20"/>
              </w:rPr>
              <w:t>Parks</w:t>
            </w:r>
            <w:r>
              <w:rPr>
                <w:sz w:val="20"/>
                <w:szCs w:val="20"/>
              </w:rPr>
              <w:t xml:space="preserve"> System Development Charge:</w:t>
            </w:r>
          </w:p>
        </w:tc>
        <w:tc>
          <w:tcPr>
            <w:tcW w:w="1523" w:type="dxa"/>
          </w:tcPr>
          <w:p w:rsidR="00C43FEC" w:rsidRPr="00265CF2" w:rsidRDefault="00C43FEC" w:rsidP="00070459">
            <w:pPr>
              <w:jc w:val="center"/>
              <w:rPr>
                <w:sz w:val="20"/>
                <w:szCs w:val="20"/>
              </w:rPr>
            </w:pPr>
          </w:p>
        </w:tc>
      </w:tr>
      <w:tr w:rsidR="00C43FEC" w:rsidRPr="00265CF2" w:rsidTr="00070459">
        <w:tc>
          <w:tcPr>
            <w:tcW w:w="9350" w:type="dxa"/>
            <w:gridSpan w:val="6"/>
          </w:tcPr>
          <w:p w:rsidR="00C43FEC" w:rsidRPr="00265CF2" w:rsidRDefault="00C43FEC" w:rsidP="0007045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Notes:  ERUs to be determined by City Engineer for Commercial development.</w:t>
            </w:r>
          </w:p>
        </w:tc>
      </w:tr>
    </w:tbl>
    <w:p w:rsidR="002B4A3F" w:rsidRDefault="002B4A3F" w:rsidP="00265CF2"/>
    <w:p w:rsidR="00C43FEC" w:rsidRDefault="00C43FEC" w:rsidP="00C43FE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3213927</wp:posOffset>
                </wp:positionH>
                <wp:positionV relativeFrom="paragraph">
                  <wp:posOffset>169188</wp:posOffset>
                </wp:positionV>
                <wp:extent cx="1807157" cy="10821"/>
                <wp:effectExtent l="0" t="0" r="22225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157" cy="1082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CC3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05pt,13.3pt" to="395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" strokecolor="black [3213]">
                <v:stroke joinstyle="miter"/>
              </v:line>
            </w:pict>
          </mc:Fallback>
        </mc:AlternateContent>
      </w:r>
      <w:r>
        <w:t xml:space="preserve">Grand Total All </w:t>
      </w:r>
      <w:r>
        <w:t>System Development Charge</w:t>
      </w:r>
      <w:r>
        <w:t>s</w:t>
      </w:r>
      <w:r>
        <w:t>:</w:t>
      </w:r>
      <w:r>
        <w:tab/>
        <w:t>$</w:t>
      </w:r>
    </w:p>
    <w:p w:rsidR="001E008E" w:rsidRPr="005037CE" w:rsidRDefault="001E008E" w:rsidP="001E008E">
      <w:pPr>
        <w:spacing w:after="0" w:line="240" w:lineRule="auto"/>
        <w:ind w:left="360"/>
      </w:pPr>
      <w:r w:rsidRPr="005037CE">
        <w:t>These fees do not include materials or construction costs. Applicant is responsible for all costs associated with the connection to the City’s water and/or sewer system</w:t>
      </w:r>
      <w:r>
        <w:t>.</w:t>
      </w:r>
      <w:r w:rsidRPr="005037CE">
        <w:t xml:space="preserve"> </w:t>
      </w:r>
    </w:p>
    <w:p w:rsidR="001E008E" w:rsidRDefault="001E008E" w:rsidP="001E008E">
      <w:pPr>
        <w:spacing w:after="0" w:line="240" w:lineRule="auto"/>
        <w:ind w:left="360"/>
      </w:pPr>
    </w:p>
    <w:p w:rsidR="001E008E" w:rsidRDefault="001E008E" w:rsidP="001E008E">
      <w:pPr>
        <w:spacing w:after="0" w:line="240" w:lineRule="auto"/>
        <w:ind w:left="360"/>
      </w:pPr>
      <w:r>
        <w:t xml:space="preserve">Generally, </w:t>
      </w:r>
      <w:r>
        <w:t>SDCs are due after the Site Development Permit is approved and before the Mid-Columbia Building Permit is signed.</w:t>
      </w:r>
    </w:p>
    <w:p w:rsidR="001E008E" w:rsidRPr="005037CE" w:rsidRDefault="001E008E" w:rsidP="001E008E">
      <w:pPr>
        <w:spacing w:after="0" w:line="240" w:lineRule="auto"/>
        <w:ind w:left="360"/>
      </w:pPr>
    </w:p>
    <w:p w:rsidR="001E008E" w:rsidRDefault="001E008E" w:rsidP="001E008E">
      <w:pPr>
        <w:spacing w:after="0" w:line="240" w:lineRule="auto"/>
        <w:ind w:left="360"/>
      </w:pPr>
      <w:r w:rsidRPr="005037CE">
        <w:t xml:space="preserve">Monthly Payments of the Water and Sewer (Utility) </w:t>
      </w:r>
      <w:r>
        <w:t xml:space="preserve">service </w:t>
      </w:r>
      <w:r w:rsidRPr="005037CE">
        <w:t xml:space="preserve">charges for the City of Mosier will begin on the date </w:t>
      </w:r>
      <w:r>
        <w:t>the Water Connection application is submitted and SDC fees paid</w:t>
      </w:r>
      <w:r w:rsidRPr="005037CE">
        <w:t xml:space="preserve">; whether the meter is running or not; or the residence is </w:t>
      </w:r>
      <w:r>
        <w:t xml:space="preserve">built or </w:t>
      </w:r>
      <w:r w:rsidRPr="005037CE">
        <w:t xml:space="preserve">occupied or not. </w:t>
      </w:r>
    </w:p>
    <w:p w:rsidR="001E008E" w:rsidRPr="005037CE" w:rsidRDefault="001E008E" w:rsidP="001E008E">
      <w:pPr>
        <w:spacing w:after="0" w:line="240" w:lineRule="auto"/>
        <w:ind w:left="360"/>
      </w:pPr>
    </w:p>
    <w:p w:rsidR="001E008E" w:rsidRDefault="001E008E" w:rsidP="00C43FEC">
      <w:pPr>
        <w:pStyle w:val="ListParagraph"/>
        <w:ind w:left="360"/>
      </w:pPr>
      <w:r>
        <w:br w:type="page"/>
      </w:r>
      <w:bookmarkStart w:id="0" w:name="_GoBack"/>
      <w:bookmarkEnd w:id="0"/>
    </w:p>
    <w:p w:rsidR="00C43FEC" w:rsidRDefault="00C43FEC" w:rsidP="00C43FEC">
      <w:pPr>
        <w:pStyle w:val="ListParagraph"/>
        <w:ind w:left="360"/>
      </w:pPr>
    </w:p>
    <w:p w:rsidR="00C43FEC" w:rsidRDefault="00C43FEC" w:rsidP="00C43FEC">
      <w:pPr>
        <w:pStyle w:val="ListParagraph"/>
        <w:numPr>
          <w:ilvl w:val="0"/>
          <w:numId w:val="1"/>
        </w:numPr>
      </w:pPr>
      <w:r>
        <w:t>Agreement: (Please read carefully.  By signing below you accept and acknowledge this agreement.)</w:t>
      </w:r>
    </w:p>
    <w:p w:rsidR="00C43FEC" w:rsidRDefault="00C43FEC" w:rsidP="00C43FEC">
      <w:pPr>
        <w:pStyle w:val="ListParagraph"/>
      </w:pPr>
    </w:p>
    <w:p w:rsidR="00C43FEC" w:rsidRDefault="00712CCA" w:rsidP="00C43FEC">
      <w:r w:rsidRPr="00712CCA">
        <w:t xml:space="preserve">Applicant certifies that the above information is complete and accurate to the best of his/her knowledge. Applicant understands that the system development charges may be increased if any information is omitted, erroneous, or changes in the future. Applicant shall promptly notify the </w:t>
      </w:r>
      <w:r>
        <w:t>City</w:t>
      </w:r>
      <w:r w:rsidRPr="00712CCA">
        <w:t xml:space="preserve"> of any change to the above information and/or any change in tenancy. The system development charges are assessed based on fees in effect on the date </w:t>
      </w:r>
      <w:r>
        <w:t>of application for service</w:t>
      </w:r>
      <w:r w:rsidRPr="00712CCA">
        <w:t xml:space="preserve">. In the cases of facility expansions or tenant improvements not requiring building permits, charges will be based on the effective date of the expansion or lease, respectively. </w:t>
      </w:r>
      <w:r w:rsidR="00D65EFC">
        <w:t xml:space="preserve"> </w:t>
      </w:r>
      <w:r w:rsidRPr="00712CCA">
        <w:t xml:space="preserve">Applicant may be eligible for a refund of these charges due to a reduction in project scope. </w:t>
      </w:r>
      <w:r w:rsidR="00D65EFC">
        <w:t xml:space="preserve"> SDCs are governed by the Mosier Municipal Code.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65EFC" w:rsidTr="003B1D53">
        <w:trPr>
          <w:gridAfter w:val="2"/>
          <w:wAfter w:w="4676" w:type="dxa"/>
        </w:trPr>
        <w:tc>
          <w:tcPr>
            <w:tcW w:w="2337" w:type="dxa"/>
            <w:vAlign w:val="center"/>
          </w:tcPr>
          <w:p w:rsidR="00D65EFC" w:rsidRDefault="00D65EFC" w:rsidP="00D65EFC">
            <w:pPr>
              <w:jc w:val="center"/>
            </w:pPr>
            <w:r>
              <w:br w:type="page"/>
              <w:t>Applicant:</w:t>
            </w:r>
          </w:p>
          <w:p w:rsidR="00D65EFC" w:rsidRDefault="00D65EFC" w:rsidP="00D65EFC">
            <w:pPr>
              <w:jc w:val="center"/>
            </w:pPr>
            <w:r>
              <w:t>(print name)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D65EFC" w:rsidRDefault="00D65EFC" w:rsidP="00D65EFC">
            <w:pPr>
              <w:jc w:val="center"/>
            </w:pPr>
          </w:p>
        </w:tc>
      </w:tr>
      <w:tr w:rsidR="00D65EFC" w:rsidTr="00D65EFC">
        <w:trPr>
          <w:trHeight w:hRule="exact" w:val="720"/>
        </w:trPr>
        <w:tc>
          <w:tcPr>
            <w:tcW w:w="2337" w:type="dxa"/>
            <w:vAlign w:val="center"/>
          </w:tcPr>
          <w:p w:rsidR="00D65EFC" w:rsidRDefault="00D65EFC" w:rsidP="00D65EFC">
            <w:pPr>
              <w:jc w:val="center"/>
            </w:pPr>
            <w:r>
              <w:t>Signature of Applicant: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D65EFC" w:rsidRDefault="00D65EFC" w:rsidP="00D65EFC">
            <w:pPr>
              <w:jc w:val="center"/>
            </w:pPr>
          </w:p>
        </w:tc>
        <w:tc>
          <w:tcPr>
            <w:tcW w:w="2338" w:type="dxa"/>
            <w:vAlign w:val="center"/>
          </w:tcPr>
          <w:p w:rsidR="00D65EFC" w:rsidRDefault="00D65EFC" w:rsidP="00D65EFC">
            <w:pPr>
              <w:jc w:val="center"/>
            </w:pPr>
            <w:r>
              <w:t>Signature of City:</w:t>
            </w:r>
          </w:p>
        </w:tc>
        <w:tc>
          <w:tcPr>
            <w:tcW w:w="2338" w:type="dxa"/>
            <w:vAlign w:val="center"/>
          </w:tcPr>
          <w:p w:rsidR="00D65EFC" w:rsidRDefault="00D65EFC" w:rsidP="00D65EFC">
            <w:pPr>
              <w:jc w:val="center"/>
            </w:pPr>
          </w:p>
        </w:tc>
      </w:tr>
      <w:tr w:rsidR="00D65EFC" w:rsidTr="00D65EFC">
        <w:trPr>
          <w:trHeight w:hRule="exact" w:val="720"/>
        </w:trPr>
        <w:tc>
          <w:tcPr>
            <w:tcW w:w="2337" w:type="dxa"/>
            <w:vAlign w:val="center"/>
          </w:tcPr>
          <w:p w:rsidR="00D65EFC" w:rsidRDefault="00D65EFC" w:rsidP="00D65EFC">
            <w:pPr>
              <w:jc w:val="center"/>
            </w:pPr>
            <w:r>
              <w:t>Date Signed: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D65EFC" w:rsidRDefault="00D65EFC" w:rsidP="00D65EFC">
            <w:pPr>
              <w:jc w:val="center"/>
            </w:pPr>
          </w:p>
        </w:tc>
        <w:tc>
          <w:tcPr>
            <w:tcW w:w="2338" w:type="dxa"/>
            <w:vAlign w:val="center"/>
          </w:tcPr>
          <w:p w:rsidR="00D65EFC" w:rsidRDefault="00D65EFC" w:rsidP="00D65EFC">
            <w:pPr>
              <w:jc w:val="center"/>
            </w:pPr>
            <w:r>
              <w:t>Date Signed:</w:t>
            </w:r>
          </w:p>
        </w:tc>
        <w:tc>
          <w:tcPr>
            <w:tcW w:w="2338" w:type="dxa"/>
            <w:vAlign w:val="center"/>
          </w:tcPr>
          <w:p w:rsidR="00D65EFC" w:rsidRDefault="00D65EFC" w:rsidP="00D65EFC">
            <w:pPr>
              <w:jc w:val="center"/>
            </w:pPr>
          </w:p>
        </w:tc>
      </w:tr>
      <w:tr w:rsidR="00D65EFC" w:rsidTr="00D65EFC">
        <w:trPr>
          <w:trHeight w:hRule="exact" w:val="720"/>
        </w:trPr>
        <w:tc>
          <w:tcPr>
            <w:tcW w:w="2337" w:type="dxa"/>
            <w:vAlign w:val="center"/>
          </w:tcPr>
          <w:p w:rsidR="00D65EFC" w:rsidRDefault="00D65EFC" w:rsidP="00D65EFC">
            <w:pPr>
              <w:jc w:val="center"/>
            </w:pPr>
            <w:r>
              <w:t>Date Paid: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D65EFC" w:rsidRDefault="00D65EFC" w:rsidP="00D65EFC">
            <w:pPr>
              <w:jc w:val="center"/>
            </w:pPr>
          </w:p>
        </w:tc>
        <w:tc>
          <w:tcPr>
            <w:tcW w:w="2338" w:type="dxa"/>
            <w:vAlign w:val="center"/>
          </w:tcPr>
          <w:p w:rsidR="00D65EFC" w:rsidRDefault="00D65EFC" w:rsidP="00D65EFC">
            <w:pPr>
              <w:jc w:val="center"/>
            </w:pPr>
            <w:r>
              <w:t>Received By:</w:t>
            </w:r>
          </w:p>
        </w:tc>
        <w:tc>
          <w:tcPr>
            <w:tcW w:w="2338" w:type="dxa"/>
            <w:vAlign w:val="center"/>
          </w:tcPr>
          <w:p w:rsidR="00D65EFC" w:rsidRDefault="00D65EFC" w:rsidP="00D65EFC">
            <w:pPr>
              <w:jc w:val="center"/>
            </w:pPr>
          </w:p>
        </w:tc>
      </w:tr>
    </w:tbl>
    <w:p w:rsidR="00D65EFC" w:rsidRDefault="00D65EFC" w:rsidP="00C43FEC"/>
    <w:p w:rsidR="00265CF2" w:rsidRDefault="00265CF2" w:rsidP="00265CF2"/>
    <w:sectPr w:rsidR="00265C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BC" w:rsidRDefault="00E170BC" w:rsidP="00E170BC">
      <w:pPr>
        <w:spacing w:after="0" w:line="240" w:lineRule="auto"/>
      </w:pPr>
      <w:r>
        <w:separator/>
      </w:r>
    </w:p>
  </w:endnote>
  <w:endnote w:type="continuationSeparator" w:id="0">
    <w:p w:rsidR="00E170BC" w:rsidRDefault="00E170BC" w:rsidP="00E1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4881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65EFC" w:rsidRDefault="00D65EF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6D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6D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5EFC" w:rsidRDefault="00D65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BC" w:rsidRDefault="00E170BC" w:rsidP="00E170BC">
      <w:pPr>
        <w:spacing w:after="0" w:line="240" w:lineRule="auto"/>
      </w:pPr>
      <w:r>
        <w:separator/>
      </w:r>
    </w:p>
  </w:footnote>
  <w:footnote w:type="continuationSeparator" w:id="0">
    <w:p w:rsidR="00E170BC" w:rsidRDefault="00E170BC" w:rsidP="00E170BC">
      <w:pPr>
        <w:spacing w:after="0" w:line="240" w:lineRule="auto"/>
      </w:pPr>
      <w:r>
        <w:continuationSeparator/>
      </w:r>
    </w:p>
  </w:footnote>
  <w:footnote w:id="1">
    <w:p w:rsidR="00E170BC" w:rsidRDefault="00E170BC">
      <w:pPr>
        <w:pStyle w:val="FootnoteText"/>
      </w:pPr>
      <w:r>
        <w:rPr>
          <w:rStyle w:val="FootnoteReference"/>
        </w:rPr>
        <w:footnoteRef/>
      </w:r>
      <w:r>
        <w:t xml:space="preserve"> $8,531 for a ¾” meter in Mosier Bluffs Subdivision.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23A01"/>
    <w:multiLevelType w:val="hybridMultilevel"/>
    <w:tmpl w:val="F6CC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27145"/>
    <w:multiLevelType w:val="hybridMultilevel"/>
    <w:tmpl w:val="6414C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CC"/>
    <w:rsid w:val="00016277"/>
    <w:rsid w:val="000C3805"/>
    <w:rsid w:val="00191516"/>
    <w:rsid w:val="001E008E"/>
    <w:rsid w:val="00265CF2"/>
    <w:rsid w:val="002A3EBA"/>
    <w:rsid w:val="002B4A3F"/>
    <w:rsid w:val="002F7DD2"/>
    <w:rsid w:val="003930A0"/>
    <w:rsid w:val="003B1D53"/>
    <w:rsid w:val="003D5D17"/>
    <w:rsid w:val="00473F9F"/>
    <w:rsid w:val="004B5F44"/>
    <w:rsid w:val="0052443D"/>
    <w:rsid w:val="005D4FFC"/>
    <w:rsid w:val="00712CCA"/>
    <w:rsid w:val="00932B30"/>
    <w:rsid w:val="009617CC"/>
    <w:rsid w:val="0097322D"/>
    <w:rsid w:val="00976287"/>
    <w:rsid w:val="009B1BDA"/>
    <w:rsid w:val="009E5F3E"/>
    <w:rsid w:val="00AF63CA"/>
    <w:rsid w:val="00B75FC9"/>
    <w:rsid w:val="00B96D3D"/>
    <w:rsid w:val="00C43FEC"/>
    <w:rsid w:val="00C67804"/>
    <w:rsid w:val="00D51E86"/>
    <w:rsid w:val="00D608B2"/>
    <w:rsid w:val="00D65EFC"/>
    <w:rsid w:val="00DF388B"/>
    <w:rsid w:val="00E170BC"/>
    <w:rsid w:val="00F275D4"/>
    <w:rsid w:val="00F443C5"/>
    <w:rsid w:val="00F4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DE4A3A-8F5B-4EB9-B9EE-46B1DFE3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CF2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5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5CF2"/>
    <w:pPr>
      <w:ind w:left="720"/>
      <w:contextualSpacing/>
    </w:pPr>
  </w:style>
  <w:style w:type="table" w:styleId="TableGrid">
    <w:name w:val="Table Grid"/>
    <w:basedOn w:val="TableNormal"/>
    <w:uiPriority w:val="39"/>
    <w:rsid w:val="0026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170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70B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70BC"/>
    <w:rPr>
      <w:vertAlign w:val="superscript"/>
    </w:rPr>
  </w:style>
  <w:style w:type="paragraph" w:styleId="BodyTextIndent">
    <w:name w:val="Body Text Indent"/>
    <w:basedOn w:val="Normal"/>
    <w:link w:val="BodyTextIndentChar"/>
    <w:rsid w:val="00E170BC"/>
    <w:pPr>
      <w:spacing w:after="180" w:line="240" w:lineRule="auto"/>
      <w:ind w:left="360" w:firstLine="72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70BC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6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F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F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3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72A0-7433-47F1-8B13-E778B706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Grim</dc:creator>
  <cp:keywords/>
  <dc:description/>
  <cp:lastModifiedBy>John Grim</cp:lastModifiedBy>
  <cp:revision>12</cp:revision>
  <cp:lastPrinted>2017-07-28T21:24:00Z</cp:lastPrinted>
  <dcterms:created xsi:type="dcterms:W3CDTF">2017-07-28T20:02:00Z</dcterms:created>
  <dcterms:modified xsi:type="dcterms:W3CDTF">2017-07-28T21:24:00Z</dcterms:modified>
</cp:coreProperties>
</file>