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90B05" w14:textId="77777777" w:rsidR="00F418DB" w:rsidRDefault="002266C7" w:rsidP="00490248">
      <w:pPr>
        <w:pStyle w:val="NoSpacing"/>
        <w:jc w:val="center"/>
        <w:rPr>
          <w:sz w:val="52"/>
          <w:szCs w:val="52"/>
        </w:rPr>
      </w:pPr>
      <w:r>
        <w:rPr>
          <w:sz w:val="52"/>
          <w:szCs w:val="52"/>
        </w:rPr>
        <w:pict w14:anchorId="5ACD7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7.55pt">
            <v:imagedata r:id="rId8" o:title="logo with address"/>
          </v:shape>
        </w:pict>
      </w:r>
    </w:p>
    <w:p w14:paraId="41D8C65D" w14:textId="77777777" w:rsidR="00B82D24" w:rsidRDefault="00B82D24" w:rsidP="00490248">
      <w:pPr>
        <w:pStyle w:val="NoSpacing"/>
        <w:jc w:val="center"/>
        <w:rPr>
          <w:sz w:val="52"/>
          <w:szCs w:val="52"/>
        </w:rPr>
      </w:pPr>
    </w:p>
    <w:p w14:paraId="343EA7E4" w14:textId="77777777" w:rsidR="00F11D0B" w:rsidRPr="00490248" w:rsidRDefault="00490248" w:rsidP="00490248">
      <w:pPr>
        <w:pStyle w:val="NoSpacing"/>
        <w:jc w:val="center"/>
      </w:pPr>
      <w:r w:rsidRPr="00490248">
        <w:rPr>
          <w:sz w:val="52"/>
          <w:szCs w:val="52"/>
        </w:rPr>
        <w:t>Accessory Dwelling Units</w:t>
      </w:r>
    </w:p>
    <w:p w14:paraId="62BBA1F4" w14:textId="77777777" w:rsidR="00490248" w:rsidRDefault="00490248" w:rsidP="00490248">
      <w:pPr>
        <w:pStyle w:val="NoSpacing"/>
        <w:jc w:val="center"/>
        <w:rPr>
          <w:sz w:val="28"/>
          <w:szCs w:val="28"/>
        </w:rPr>
      </w:pPr>
      <w:r w:rsidRPr="00490248">
        <w:rPr>
          <w:sz w:val="28"/>
          <w:szCs w:val="28"/>
        </w:rPr>
        <w:t>Frequently Asked Questions</w:t>
      </w:r>
    </w:p>
    <w:p w14:paraId="52BC81AA" w14:textId="77777777" w:rsidR="000065A0" w:rsidRDefault="000065A0" w:rsidP="00490248">
      <w:pPr>
        <w:pStyle w:val="NoSpacing"/>
        <w:jc w:val="center"/>
        <w:rPr>
          <w:sz w:val="28"/>
          <w:szCs w:val="28"/>
        </w:rPr>
      </w:pPr>
    </w:p>
    <w:p w14:paraId="24C74774" w14:textId="43C5AE1E" w:rsidR="000065A0" w:rsidRPr="00D64562" w:rsidRDefault="009D526C" w:rsidP="00490248">
      <w:pPr>
        <w:pStyle w:val="NoSpacing"/>
        <w:jc w:val="center"/>
        <w:rPr>
          <w:i/>
          <w:sz w:val="28"/>
          <w:szCs w:val="28"/>
        </w:rPr>
      </w:pPr>
      <w:r w:rsidRPr="00D64562">
        <w:rPr>
          <w:i/>
          <w:sz w:val="28"/>
          <w:szCs w:val="28"/>
        </w:rPr>
        <w:t>This fact sheet addresses</w:t>
      </w:r>
      <w:r w:rsidR="00EE20FE">
        <w:rPr>
          <w:i/>
          <w:sz w:val="28"/>
          <w:szCs w:val="28"/>
        </w:rPr>
        <w:t xml:space="preserve"> the steps and costs related to creating</w:t>
      </w:r>
      <w:r w:rsidRPr="00D64562">
        <w:rPr>
          <w:i/>
          <w:sz w:val="28"/>
          <w:szCs w:val="28"/>
        </w:rPr>
        <w:t xml:space="preserve"> </w:t>
      </w:r>
      <w:r w:rsidR="00006E73">
        <w:rPr>
          <w:i/>
          <w:sz w:val="28"/>
          <w:szCs w:val="28"/>
        </w:rPr>
        <w:t xml:space="preserve">a fully permitted </w:t>
      </w:r>
      <w:r w:rsidR="00EE20FE">
        <w:rPr>
          <w:i/>
          <w:sz w:val="28"/>
          <w:szCs w:val="28"/>
        </w:rPr>
        <w:t>ADU</w:t>
      </w:r>
      <w:r w:rsidR="004B1B5F">
        <w:rPr>
          <w:i/>
          <w:sz w:val="28"/>
          <w:szCs w:val="28"/>
        </w:rPr>
        <w:t>.</w:t>
      </w:r>
      <w:bookmarkStart w:id="0" w:name="_GoBack"/>
      <w:bookmarkEnd w:id="0"/>
    </w:p>
    <w:p w14:paraId="5340FC75" w14:textId="77777777" w:rsidR="00490248" w:rsidRDefault="00490248" w:rsidP="00490248"/>
    <w:p w14:paraId="7F220724" w14:textId="77777777" w:rsidR="00490248" w:rsidRPr="00F02659" w:rsidRDefault="00490248" w:rsidP="00490248">
      <w:pPr>
        <w:pStyle w:val="ListParagraph"/>
        <w:numPr>
          <w:ilvl w:val="0"/>
          <w:numId w:val="1"/>
        </w:numPr>
        <w:rPr>
          <w:b/>
        </w:rPr>
      </w:pPr>
      <w:r>
        <w:t xml:space="preserve"> </w:t>
      </w:r>
      <w:r w:rsidRPr="00F02659">
        <w:rPr>
          <w:b/>
        </w:rPr>
        <w:t>What is an ADU?</w:t>
      </w:r>
    </w:p>
    <w:p w14:paraId="5778ECD5" w14:textId="77777777" w:rsidR="00490248" w:rsidRDefault="00490248" w:rsidP="00490248">
      <w:r>
        <w:t xml:space="preserve">The Mosier Municipal Code </w:t>
      </w:r>
      <w:r w:rsidR="00C42647">
        <w:t>(15.01.060) definition of</w:t>
      </w:r>
      <w:r>
        <w:t xml:space="preserve"> an ADU:</w:t>
      </w:r>
    </w:p>
    <w:p w14:paraId="552291DA" w14:textId="77777777" w:rsidR="00490248" w:rsidRDefault="00490248" w:rsidP="00C42647">
      <w:pPr>
        <w:pStyle w:val="NoSpacing"/>
      </w:pPr>
      <w:r>
        <w:t xml:space="preserve"> “Accessory use” or “accessory structure” means a use or structure incidental and</w:t>
      </w:r>
    </w:p>
    <w:p w14:paraId="2A42364F" w14:textId="77777777" w:rsidR="00490248" w:rsidRDefault="00490248" w:rsidP="00C42647">
      <w:pPr>
        <w:pStyle w:val="NoSpacing"/>
      </w:pPr>
      <w:proofErr w:type="gramStart"/>
      <w:r>
        <w:t>subordinate</w:t>
      </w:r>
      <w:proofErr w:type="gramEnd"/>
      <w:r>
        <w:t xml:space="preserve"> to the primary use of a property and which is located on the same lot</w:t>
      </w:r>
    </w:p>
    <w:p w14:paraId="492A2D92" w14:textId="77777777" w:rsidR="00490248" w:rsidRDefault="00490248" w:rsidP="00C42647">
      <w:pPr>
        <w:pStyle w:val="NoSpacing"/>
      </w:pPr>
      <w:proofErr w:type="gramStart"/>
      <w:r>
        <w:t>as</w:t>
      </w:r>
      <w:proofErr w:type="gramEnd"/>
      <w:r>
        <w:t xml:space="preserve"> the primary use or is on a contiguous lot under the same ownership.</w:t>
      </w:r>
    </w:p>
    <w:p w14:paraId="72230EB5" w14:textId="77777777" w:rsidR="00C42647" w:rsidRDefault="00C42647" w:rsidP="00C42647">
      <w:pPr>
        <w:pStyle w:val="NoSpacing"/>
      </w:pPr>
    </w:p>
    <w:p w14:paraId="45F81955" w14:textId="77777777" w:rsidR="00490248" w:rsidRDefault="00490248" w:rsidP="00C42647">
      <w:pPr>
        <w:pStyle w:val="NoSpacing"/>
      </w:pPr>
      <w:r>
        <w:t>“Accessory dwelling unit” means one dwelling unit not exceeding 640 sf in floor</w:t>
      </w:r>
    </w:p>
    <w:p w14:paraId="59F0BB27" w14:textId="77777777" w:rsidR="00490248" w:rsidRDefault="00490248" w:rsidP="00C42647">
      <w:pPr>
        <w:pStyle w:val="NoSpacing"/>
      </w:pPr>
      <w:proofErr w:type="gramStart"/>
      <w:r>
        <w:t>area</w:t>
      </w:r>
      <w:proofErr w:type="gramEnd"/>
      <w:r>
        <w:t>, that includes a kitchen, not more than one bedroom and one bathroom, on a</w:t>
      </w:r>
    </w:p>
    <w:p w14:paraId="0348A8E1" w14:textId="77777777" w:rsidR="00490248" w:rsidRDefault="00490248" w:rsidP="00C42647">
      <w:pPr>
        <w:pStyle w:val="NoSpacing"/>
      </w:pPr>
      <w:proofErr w:type="gramStart"/>
      <w:r>
        <w:t>lot</w:t>
      </w:r>
      <w:proofErr w:type="gramEnd"/>
      <w:r>
        <w:t xml:space="preserve"> with an existing single family dwelling or within a larger building put to some</w:t>
      </w:r>
    </w:p>
    <w:p w14:paraId="15836DD2" w14:textId="77777777" w:rsidR="00C42647" w:rsidRDefault="00490248" w:rsidP="00C42647">
      <w:pPr>
        <w:pStyle w:val="NoSpacing"/>
      </w:pPr>
      <w:proofErr w:type="gramStart"/>
      <w:r>
        <w:t>commercial</w:t>
      </w:r>
      <w:proofErr w:type="gramEnd"/>
      <w:r>
        <w:t xml:space="preserve"> use. </w:t>
      </w:r>
      <w:r>
        <w:cr/>
      </w:r>
    </w:p>
    <w:p w14:paraId="6E18DFF7" w14:textId="77777777" w:rsidR="00490248" w:rsidRPr="00F02659" w:rsidRDefault="00C42647" w:rsidP="00C42647">
      <w:pPr>
        <w:pStyle w:val="ListParagraph"/>
        <w:numPr>
          <w:ilvl w:val="0"/>
          <w:numId w:val="1"/>
        </w:numPr>
        <w:rPr>
          <w:b/>
        </w:rPr>
      </w:pPr>
      <w:r>
        <w:t xml:space="preserve"> </w:t>
      </w:r>
      <w:r w:rsidRPr="00F02659">
        <w:rPr>
          <w:b/>
        </w:rPr>
        <w:t>How big can an ADU be?</w:t>
      </w:r>
    </w:p>
    <w:p w14:paraId="4B54ECEF" w14:textId="77777777" w:rsidR="00C42647" w:rsidRDefault="00C42647" w:rsidP="00C42647">
      <w:r>
        <w:t xml:space="preserve">From the above definition, an ADU cannot exceed 640 sf in floor area.  </w:t>
      </w:r>
      <w:r w:rsidR="00E44431">
        <w:t xml:space="preserve">Depending on your situation, you may be able to apply for a </w:t>
      </w:r>
      <w:r w:rsidR="00987A55">
        <w:t xml:space="preserve">minor </w:t>
      </w:r>
      <w:r w:rsidR="00E44431">
        <w:t>variance of 10%.</w:t>
      </w:r>
      <w:r w:rsidR="00987A55">
        <w:t xml:space="preserve">  A major variance</w:t>
      </w:r>
      <w:r w:rsidR="00D02903">
        <w:t xml:space="preserve"> </w:t>
      </w:r>
      <w:r w:rsidR="00311CFE">
        <w:t>requires</w:t>
      </w:r>
      <w:r w:rsidR="00D02903">
        <w:t xml:space="preserve"> that extraordinary and unique circumstances exist</w:t>
      </w:r>
      <w:r w:rsidR="00311CFE">
        <w:t xml:space="preserve"> and would also trigger a public hearing.</w:t>
      </w:r>
    </w:p>
    <w:p w14:paraId="14125D60" w14:textId="77777777" w:rsidR="00E44431" w:rsidRPr="00F02659" w:rsidRDefault="00E44431" w:rsidP="00E44431">
      <w:pPr>
        <w:pStyle w:val="ListParagraph"/>
        <w:numPr>
          <w:ilvl w:val="0"/>
          <w:numId w:val="1"/>
        </w:numPr>
        <w:rPr>
          <w:b/>
        </w:rPr>
      </w:pPr>
      <w:r>
        <w:t xml:space="preserve"> </w:t>
      </w:r>
      <w:r w:rsidRPr="00F02659">
        <w:rPr>
          <w:b/>
        </w:rPr>
        <w:t xml:space="preserve">What </w:t>
      </w:r>
      <w:r w:rsidR="00F02659">
        <w:rPr>
          <w:b/>
        </w:rPr>
        <w:t xml:space="preserve">are the </w:t>
      </w:r>
      <w:r w:rsidR="00B82D24">
        <w:rPr>
          <w:b/>
        </w:rPr>
        <w:t xml:space="preserve">City’s </w:t>
      </w:r>
      <w:r w:rsidR="00F02659">
        <w:rPr>
          <w:b/>
        </w:rPr>
        <w:t>permit fees</w:t>
      </w:r>
      <w:r w:rsidRPr="00F02659">
        <w:rPr>
          <w:b/>
        </w:rPr>
        <w:t xml:space="preserve"> for an ADU?</w:t>
      </w:r>
    </w:p>
    <w:p w14:paraId="1F94E978" w14:textId="77777777" w:rsidR="00E44431" w:rsidRDefault="00E44431" w:rsidP="00E44431">
      <w:r>
        <w:t xml:space="preserve">To receive permission to build an ADU, you will </w:t>
      </w:r>
      <w:r w:rsidR="00137DD5">
        <w:t>fill out a</w:t>
      </w:r>
      <w:r>
        <w:t xml:space="preserve"> Conditional Use Permit </w:t>
      </w:r>
      <w:r w:rsidR="00137DD5">
        <w:t xml:space="preserve">application.  A minor Conditional Use Permit fee is $500.00.  You will also sign a Cost Recovery Agreement form with the City just in case your particular project requires more professional staff time (City Planner or Engineer) than the base fee.  </w:t>
      </w:r>
      <w:r w:rsidR="00ED195F">
        <w:t>ADU permit costs can range from $500.00 to $800.00.  If you are also applying for a variance, costs will start at $800.00</w:t>
      </w:r>
      <w:r w:rsidR="00F22B19">
        <w:t xml:space="preserve"> and can go up from there.  Generally, the applicant can control costs by doing simple things like making sure that the application itself is complete</w:t>
      </w:r>
      <w:r w:rsidR="00311CFE">
        <w:t xml:space="preserve"> before submittal</w:t>
      </w:r>
      <w:r w:rsidR="00F22B19">
        <w:t>.</w:t>
      </w:r>
    </w:p>
    <w:p w14:paraId="2ECD5FE9" w14:textId="77777777" w:rsidR="00B82D24" w:rsidRPr="00B82D24" w:rsidRDefault="00B82D24" w:rsidP="00B82D24">
      <w:pPr>
        <w:pStyle w:val="ListParagraph"/>
        <w:rPr>
          <w:b/>
        </w:rPr>
      </w:pPr>
    </w:p>
    <w:p w14:paraId="17E533C8" w14:textId="77777777" w:rsidR="00B82D24" w:rsidRPr="00B82D24" w:rsidRDefault="00B82D24" w:rsidP="00B82D24">
      <w:pPr>
        <w:ind w:left="360"/>
        <w:rPr>
          <w:b/>
        </w:rPr>
      </w:pPr>
    </w:p>
    <w:p w14:paraId="4F0033BB" w14:textId="77777777" w:rsidR="00B82D24" w:rsidRPr="00B82D24" w:rsidRDefault="00B82D24" w:rsidP="00B82D24">
      <w:pPr>
        <w:pStyle w:val="ListParagraph"/>
        <w:rPr>
          <w:b/>
        </w:rPr>
      </w:pPr>
    </w:p>
    <w:p w14:paraId="55CD6FFD" w14:textId="77777777" w:rsidR="00D822FA" w:rsidRPr="00B82D24" w:rsidRDefault="00D822FA" w:rsidP="00D822FA">
      <w:pPr>
        <w:pStyle w:val="ListParagraph"/>
        <w:numPr>
          <w:ilvl w:val="0"/>
          <w:numId w:val="1"/>
        </w:numPr>
        <w:rPr>
          <w:b/>
        </w:rPr>
      </w:pPr>
      <w:r>
        <w:t xml:space="preserve"> </w:t>
      </w:r>
      <w:r w:rsidRPr="00B82D24">
        <w:rPr>
          <w:b/>
        </w:rPr>
        <w:t>Where do I go for a Building Permit?</w:t>
      </w:r>
    </w:p>
    <w:p w14:paraId="454E1BB2" w14:textId="77777777" w:rsidR="00D822FA" w:rsidRDefault="00D822FA" w:rsidP="00D822FA">
      <w:r>
        <w:t xml:space="preserve">The Mid-Columbia Building Code Service is responsible for </w:t>
      </w:r>
      <w:r w:rsidR="00311CFE">
        <w:t>providing building</w:t>
      </w:r>
      <w:r w:rsidR="00506C5B">
        <w:t xml:space="preserve"> permit </w:t>
      </w:r>
      <w:r w:rsidR="003F420E">
        <w:t>services (structural, mechanical, plumbing, and electrical) to City of Mosier property owners.  Their</w:t>
      </w:r>
      <w:r w:rsidR="00B82D24">
        <w:t xml:space="preserve"> phone number is:  541-298-4461 or they can be accessed online at: </w:t>
      </w:r>
      <w:r w:rsidR="00B82D24" w:rsidRPr="00B82D24">
        <w:t>http://mccog.com/building-codes/</w:t>
      </w:r>
      <w:r w:rsidR="00B82D24">
        <w:t xml:space="preserve"> </w:t>
      </w:r>
    </w:p>
    <w:p w14:paraId="60894CE2" w14:textId="77777777" w:rsidR="00B82D24" w:rsidRPr="00B82D24" w:rsidRDefault="00B82D24" w:rsidP="00B82D24">
      <w:pPr>
        <w:pStyle w:val="ListParagraph"/>
        <w:rPr>
          <w:b/>
        </w:rPr>
      </w:pPr>
    </w:p>
    <w:p w14:paraId="0E577669" w14:textId="15395BD0" w:rsidR="00F22B19" w:rsidRDefault="00F22B19" w:rsidP="00F22B19">
      <w:pPr>
        <w:pStyle w:val="ListParagraph"/>
        <w:numPr>
          <w:ilvl w:val="0"/>
          <w:numId w:val="1"/>
        </w:numPr>
        <w:rPr>
          <w:b/>
        </w:rPr>
      </w:pPr>
      <w:r>
        <w:t xml:space="preserve"> </w:t>
      </w:r>
      <w:r w:rsidR="00E6416C" w:rsidRPr="00F02659">
        <w:rPr>
          <w:b/>
        </w:rPr>
        <w:t>System Development Charges</w:t>
      </w:r>
      <w:r w:rsidR="00182259">
        <w:rPr>
          <w:b/>
        </w:rPr>
        <w:t xml:space="preserve"> (SDCs):  </w:t>
      </w:r>
      <w:r w:rsidR="002B4DB9">
        <w:rPr>
          <w:b/>
        </w:rPr>
        <w:t>Utilities</w:t>
      </w:r>
    </w:p>
    <w:p w14:paraId="4C665ABB" w14:textId="77777777" w:rsidR="007B7E41" w:rsidRPr="007B7E41" w:rsidRDefault="007B7E41" w:rsidP="007B7E41">
      <w:r w:rsidRPr="007B7E41">
        <w:t>An ADU does</w:t>
      </w:r>
      <w:r>
        <w:t xml:space="preserve"> not require a separate water or sewer connection.</w:t>
      </w:r>
    </w:p>
    <w:p w14:paraId="0DB3A7CE" w14:textId="77777777" w:rsidR="00183789" w:rsidRDefault="00FF5AA5" w:rsidP="0052127A">
      <w:r>
        <w:t>ADUs do not trigger water system</w:t>
      </w:r>
      <w:r w:rsidR="00840834">
        <w:t xml:space="preserve"> development charges, unless you are also applying to increase your meter size.</w:t>
      </w:r>
      <w:r w:rsidR="00183789">
        <w:t xml:space="preserve">  </w:t>
      </w:r>
    </w:p>
    <w:p w14:paraId="40394494" w14:textId="77777777" w:rsidR="0052127A" w:rsidRDefault="00FF5AA5" w:rsidP="0052127A">
      <w:r>
        <w:t>Sewer system development charges are required at 3/4</w:t>
      </w:r>
      <w:r w:rsidR="00E96402">
        <w:t xml:space="preserve"> the base SDC (@ ¾ </w:t>
      </w:r>
      <w:proofErr w:type="gramStart"/>
      <w:r w:rsidR="00E96402">
        <w:t>base</w:t>
      </w:r>
      <w:proofErr w:type="gramEnd"/>
      <w:r w:rsidR="00E96402">
        <w:t xml:space="preserve"> SDC, currently </w:t>
      </w:r>
      <w:r w:rsidR="005013A3">
        <w:t>$4288.50.)</w:t>
      </w:r>
    </w:p>
    <w:p w14:paraId="7008CB30" w14:textId="77777777" w:rsidR="00E6416C" w:rsidRDefault="0052127A" w:rsidP="0052127A">
      <w:pPr>
        <w:pStyle w:val="ListParagraph"/>
        <w:numPr>
          <w:ilvl w:val="0"/>
          <w:numId w:val="1"/>
        </w:numPr>
      </w:pPr>
      <w:r>
        <w:t xml:space="preserve"> </w:t>
      </w:r>
      <w:r w:rsidRPr="00F418DB">
        <w:rPr>
          <w:b/>
        </w:rPr>
        <w:t xml:space="preserve">Monthly </w:t>
      </w:r>
      <w:r w:rsidR="007B2D19" w:rsidRPr="00F418DB">
        <w:rPr>
          <w:b/>
        </w:rPr>
        <w:t>Utility</w:t>
      </w:r>
      <w:r w:rsidRPr="00F418DB">
        <w:rPr>
          <w:b/>
        </w:rPr>
        <w:t xml:space="preserve"> Rates for ADUs</w:t>
      </w:r>
    </w:p>
    <w:p w14:paraId="1C67E015" w14:textId="77777777" w:rsidR="00183789" w:rsidRDefault="007B2D19" w:rsidP="007B2D19">
      <w:r>
        <w:t>The City’s water rate schedule does not require any ad</w:t>
      </w:r>
      <w:r w:rsidR="00B20AB0">
        <w:t xml:space="preserve">ditional monthly rates for ADUs, unless you are also increasing your meter size.  </w:t>
      </w:r>
      <w:r>
        <w:t xml:space="preserve">  </w:t>
      </w:r>
    </w:p>
    <w:p w14:paraId="580C51FB" w14:textId="77777777" w:rsidR="007B2D19" w:rsidRDefault="009F0264" w:rsidP="007B2D19">
      <w:r>
        <w:t xml:space="preserve">The City’s sewer rate schedule stipulates a ¾ rate charge for ADUs.  </w:t>
      </w:r>
      <w:r w:rsidR="007B2D19">
        <w:t xml:space="preserve">ADUs are allowed to pay </w:t>
      </w:r>
      <w:r>
        <w:t>the reduced rate based on the observation that they are typically smaller structures, less intensively used, and generate less volume of wastewater into the system.  Establishment of any ADU is subject to monthly sewer rates in accordance with the City rate structure (</w:t>
      </w:r>
      <w:r w:rsidR="00F02659">
        <w:t xml:space="preserve">@ ¾ rate charge, currently $47.25.)  </w:t>
      </w:r>
    </w:p>
    <w:p w14:paraId="6BB1E78B" w14:textId="77777777" w:rsidR="00414AC8" w:rsidRDefault="0052127A" w:rsidP="0052127A">
      <w:pPr>
        <w:pStyle w:val="NoSpacing"/>
      </w:pPr>
      <w:r>
        <w:t xml:space="preserve">From the MMC (11.02.010):  </w:t>
      </w:r>
    </w:p>
    <w:p w14:paraId="230CA5C6" w14:textId="77777777" w:rsidR="00414AC8" w:rsidRDefault="00414AC8" w:rsidP="0052127A">
      <w:pPr>
        <w:pStyle w:val="NoSpacing"/>
      </w:pPr>
    </w:p>
    <w:p w14:paraId="37407486" w14:textId="77777777" w:rsidR="0052127A" w:rsidRDefault="0052127A" w:rsidP="0052127A">
      <w:pPr>
        <w:pStyle w:val="NoSpacing"/>
      </w:pPr>
      <w:r>
        <w:t>1. “Accessory Dwelling Unit” means a residential unit attached or detached from a single family residence on the same tax lot for residential purposes by a separate resident or</w:t>
      </w:r>
    </w:p>
    <w:p w14:paraId="3EC2F91E" w14:textId="77777777" w:rsidR="0052127A" w:rsidRDefault="0052127A" w:rsidP="0052127A">
      <w:pPr>
        <w:pStyle w:val="NoSpacing"/>
      </w:pPr>
      <w:proofErr w:type="gramStart"/>
      <w:r>
        <w:t>family</w:t>
      </w:r>
      <w:proofErr w:type="gramEnd"/>
      <w:r>
        <w:t>.</w:t>
      </w:r>
    </w:p>
    <w:p w14:paraId="58DBD5D4" w14:textId="77777777" w:rsidR="0052127A" w:rsidRDefault="0052127A" w:rsidP="0052127A">
      <w:pPr>
        <w:pStyle w:val="NoSpacing"/>
      </w:pPr>
    </w:p>
    <w:p w14:paraId="04A70F5E" w14:textId="77777777" w:rsidR="00414AC8" w:rsidRDefault="00414AC8" w:rsidP="00414AC8">
      <w:pPr>
        <w:pStyle w:val="NoSpacing"/>
      </w:pPr>
      <w:r>
        <w:t>9. “Equivalent Residential Unit (ERU)” means one or more rooms designed for or occupied</w:t>
      </w:r>
    </w:p>
    <w:p w14:paraId="18054B76" w14:textId="77777777" w:rsidR="00414AC8" w:rsidRDefault="00414AC8" w:rsidP="00414AC8">
      <w:pPr>
        <w:pStyle w:val="NoSpacing"/>
      </w:pPr>
      <w:proofErr w:type="gramStart"/>
      <w:r>
        <w:t>by</w:t>
      </w:r>
      <w:proofErr w:type="gramEnd"/>
      <w:r>
        <w:t xml:space="preserve"> one family for living or sleeping purposes and containing kitchen and bathroom</w:t>
      </w:r>
    </w:p>
    <w:p w14:paraId="1E2CBE31" w14:textId="77777777" w:rsidR="00414AC8" w:rsidRDefault="00414AC8" w:rsidP="00414AC8">
      <w:pPr>
        <w:pStyle w:val="NoSpacing"/>
      </w:pPr>
      <w:proofErr w:type="gramStart"/>
      <w:r>
        <w:t>facilities</w:t>
      </w:r>
      <w:proofErr w:type="gramEnd"/>
      <w:r>
        <w:t xml:space="preserve"> for use solely by one family. An ERU is essentially equivalent to a single</w:t>
      </w:r>
    </w:p>
    <w:p w14:paraId="35892CDA" w14:textId="77777777" w:rsidR="00414AC8" w:rsidRDefault="00414AC8" w:rsidP="00414AC8">
      <w:pPr>
        <w:pStyle w:val="NoSpacing"/>
      </w:pPr>
      <w:proofErr w:type="gramStart"/>
      <w:r>
        <w:t>family</w:t>
      </w:r>
      <w:proofErr w:type="gramEnd"/>
      <w:r>
        <w:t xml:space="preserve"> residential household. An ERU is used to calculate the capacity of the sewer</w:t>
      </w:r>
    </w:p>
    <w:p w14:paraId="7391D4BF" w14:textId="2800E7E0" w:rsidR="0052127A" w:rsidRDefault="00414AC8" w:rsidP="00414AC8">
      <w:pPr>
        <w:pStyle w:val="NoSpacing"/>
      </w:pPr>
      <w:proofErr w:type="gramStart"/>
      <w:r>
        <w:t>system</w:t>
      </w:r>
      <w:proofErr w:type="gramEnd"/>
      <w:r>
        <w:t>. Accessory Dwelling</w:t>
      </w:r>
      <w:r w:rsidR="00BE389E">
        <w:t xml:space="preserve"> </w:t>
      </w:r>
      <w:r>
        <w:t>Units are considered to be 0.75 ERUs. The number of ERUs for each customer may be</w:t>
      </w:r>
      <w:r w:rsidR="00BE389E">
        <w:t xml:space="preserve"> </w:t>
      </w:r>
      <w:r>
        <w:t>determined by the City Engineer.</w:t>
      </w:r>
    </w:p>
    <w:p w14:paraId="3C9B9355" w14:textId="77777777" w:rsidR="00414AC8" w:rsidRDefault="00414AC8" w:rsidP="00414AC8">
      <w:pPr>
        <w:pStyle w:val="NoSpacing"/>
      </w:pPr>
    </w:p>
    <w:p w14:paraId="376FE5BE" w14:textId="77777777" w:rsidR="00414AC8" w:rsidRDefault="00414AC8" w:rsidP="00414AC8">
      <w:pPr>
        <w:pStyle w:val="NoSpacing"/>
      </w:pPr>
    </w:p>
    <w:p w14:paraId="188C806B" w14:textId="4D633ECE" w:rsidR="00A32F9B" w:rsidRPr="00A32F9B" w:rsidRDefault="00A32F9B" w:rsidP="00414AC8">
      <w:pPr>
        <w:pStyle w:val="NoSpacing"/>
        <w:rPr>
          <w:i/>
        </w:rPr>
      </w:pPr>
      <w:r w:rsidRPr="00A32F9B">
        <w:rPr>
          <w:i/>
        </w:rPr>
        <w:t>Please note that the City reserves the right to charge applicable Utility rates for those</w:t>
      </w:r>
      <w:r>
        <w:rPr>
          <w:i/>
        </w:rPr>
        <w:t xml:space="preserve"> ADUs in questionable permit</w:t>
      </w:r>
      <w:r w:rsidRPr="00A32F9B">
        <w:rPr>
          <w:i/>
        </w:rPr>
        <w:t xml:space="preserve"> status.</w:t>
      </w:r>
    </w:p>
    <w:sectPr w:rsidR="00A32F9B" w:rsidRPr="00A32F9B" w:rsidSect="00EE20FE">
      <w:footerReference w:type="default" r:id="rId9"/>
      <w:pgSz w:w="12240" w:h="15840"/>
      <w:pgMar w:top="1440" w:right="1008" w:bottom="1440"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D95D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0BBB6" w14:textId="77777777" w:rsidR="002266C7" w:rsidRDefault="002266C7" w:rsidP="00183789">
      <w:pPr>
        <w:spacing w:after="0" w:line="240" w:lineRule="auto"/>
      </w:pPr>
      <w:r>
        <w:separator/>
      </w:r>
    </w:p>
  </w:endnote>
  <w:endnote w:type="continuationSeparator" w:id="0">
    <w:p w14:paraId="391C9A8A" w14:textId="77777777" w:rsidR="002266C7" w:rsidRDefault="002266C7" w:rsidP="0018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255827"/>
      <w:docPartObj>
        <w:docPartGallery w:val="Page Numbers (Bottom of Page)"/>
        <w:docPartUnique/>
      </w:docPartObj>
    </w:sdtPr>
    <w:sdtEndPr/>
    <w:sdtContent>
      <w:sdt>
        <w:sdtPr>
          <w:id w:val="98381352"/>
          <w:docPartObj>
            <w:docPartGallery w:val="Page Numbers (Top of Page)"/>
            <w:docPartUnique/>
          </w:docPartObj>
        </w:sdtPr>
        <w:sdtEndPr/>
        <w:sdtContent>
          <w:p w14:paraId="70913C80" w14:textId="77777777" w:rsidR="00183789" w:rsidRDefault="0018378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B1B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1B5F">
              <w:rPr>
                <w:b/>
                <w:bCs/>
                <w:noProof/>
              </w:rPr>
              <w:t>2</w:t>
            </w:r>
            <w:r>
              <w:rPr>
                <w:b/>
                <w:bCs/>
                <w:sz w:val="24"/>
                <w:szCs w:val="24"/>
              </w:rPr>
              <w:fldChar w:fldCharType="end"/>
            </w:r>
          </w:p>
        </w:sdtContent>
      </w:sdt>
    </w:sdtContent>
  </w:sdt>
  <w:p w14:paraId="0ECADBFC" w14:textId="77777777" w:rsidR="00183789" w:rsidRDefault="00183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5B87C" w14:textId="77777777" w:rsidR="002266C7" w:rsidRDefault="002266C7" w:rsidP="00183789">
      <w:pPr>
        <w:spacing w:after="0" w:line="240" w:lineRule="auto"/>
      </w:pPr>
      <w:r>
        <w:separator/>
      </w:r>
    </w:p>
  </w:footnote>
  <w:footnote w:type="continuationSeparator" w:id="0">
    <w:p w14:paraId="4643C084" w14:textId="77777777" w:rsidR="002266C7" w:rsidRDefault="002266C7" w:rsidP="00183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E0B90"/>
    <w:multiLevelType w:val="hybridMultilevel"/>
    <w:tmpl w:val="33CA5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Grim">
    <w15:presenceInfo w15:providerId="None" w15:userId="John Gr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48"/>
    <w:rsid w:val="000065A0"/>
    <w:rsid w:val="00006E73"/>
    <w:rsid w:val="00137DD5"/>
    <w:rsid w:val="00182259"/>
    <w:rsid w:val="00183789"/>
    <w:rsid w:val="002266C7"/>
    <w:rsid w:val="002B4DB9"/>
    <w:rsid w:val="002F22F0"/>
    <w:rsid w:val="00311CFE"/>
    <w:rsid w:val="003F420E"/>
    <w:rsid w:val="00414AC8"/>
    <w:rsid w:val="00490248"/>
    <w:rsid w:val="004B1B5F"/>
    <w:rsid w:val="005013A3"/>
    <w:rsid w:val="00506C5B"/>
    <w:rsid w:val="0052127A"/>
    <w:rsid w:val="006E4A83"/>
    <w:rsid w:val="007B2D19"/>
    <w:rsid w:val="007B7E41"/>
    <w:rsid w:val="00840834"/>
    <w:rsid w:val="00987A55"/>
    <w:rsid w:val="009D526C"/>
    <w:rsid w:val="009E41F9"/>
    <w:rsid w:val="009F0264"/>
    <w:rsid w:val="00A32F9B"/>
    <w:rsid w:val="00B20AB0"/>
    <w:rsid w:val="00B82D24"/>
    <w:rsid w:val="00B91EE9"/>
    <w:rsid w:val="00BE389E"/>
    <w:rsid w:val="00C42647"/>
    <w:rsid w:val="00D02903"/>
    <w:rsid w:val="00D64562"/>
    <w:rsid w:val="00D822FA"/>
    <w:rsid w:val="00E44431"/>
    <w:rsid w:val="00E6416C"/>
    <w:rsid w:val="00E96402"/>
    <w:rsid w:val="00ED195F"/>
    <w:rsid w:val="00EE20FE"/>
    <w:rsid w:val="00F02659"/>
    <w:rsid w:val="00F11D0B"/>
    <w:rsid w:val="00F22B19"/>
    <w:rsid w:val="00F418DB"/>
    <w:rsid w:val="00F6507B"/>
    <w:rsid w:val="00FF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248"/>
    <w:pPr>
      <w:spacing w:after="0" w:line="240" w:lineRule="auto"/>
    </w:pPr>
  </w:style>
  <w:style w:type="paragraph" w:styleId="ListParagraph">
    <w:name w:val="List Paragraph"/>
    <w:basedOn w:val="Normal"/>
    <w:uiPriority w:val="34"/>
    <w:qFormat/>
    <w:rsid w:val="00490248"/>
    <w:pPr>
      <w:ind w:left="720"/>
      <w:contextualSpacing/>
    </w:pPr>
  </w:style>
  <w:style w:type="paragraph" w:styleId="Header">
    <w:name w:val="header"/>
    <w:basedOn w:val="Normal"/>
    <w:link w:val="HeaderChar"/>
    <w:uiPriority w:val="99"/>
    <w:unhideWhenUsed/>
    <w:rsid w:val="00183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789"/>
  </w:style>
  <w:style w:type="paragraph" w:styleId="Footer">
    <w:name w:val="footer"/>
    <w:basedOn w:val="Normal"/>
    <w:link w:val="FooterChar"/>
    <w:uiPriority w:val="99"/>
    <w:unhideWhenUsed/>
    <w:rsid w:val="00183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789"/>
  </w:style>
  <w:style w:type="character" w:styleId="CommentReference">
    <w:name w:val="annotation reference"/>
    <w:basedOn w:val="DefaultParagraphFont"/>
    <w:uiPriority w:val="99"/>
    <w:semiHidden/>
    <w:unhideWhenUsed/>
    <w:rsid w:val="00B91EE9"/>
    <w:rPr>
      <w:sz w:val="16"/>
      <w:szCs w:val="16"/>
    </w:rPr>
  </w:style>
  <w:style w:type="paragraph" w:styleId="CommentText">
    <w:name w:val="annotation text"/>
    <w:basedOn w:val="Normal"/>
    <w:link w:val="CommentTextChar"/>
    <w:uiPriority w:val="99"/>
    <w:semiHidden/>
    <w:unhideWhenUsed/>
    <w:rsid w:val="00B91EE9"/>
    <w:pPr>
      <w:spacing w:line="240" w:lineRule="auto"/>
    </w:pPr>
    <w:rPr>
      <w:sz w:val="20"/>
      <w:szCs w:val="20"/>
    </w:rPr>
  </w:style>
  <w:style w:type="character" w:customStyle="1" w:styleId="CommentTextChar">
    <w:name w:val="Comment Text Char"/>
    <w:basedOn w:val="DefaultParagraphFont"/>
    <w:link w:val="CommentText"/>
    <w:uiPriority w:val="99"/>
    <w:semiHidden/>
    <w:rsid w:val="00B91EE9"/>
    <w:rPr>
      <w:sz w:val="20"/>
      <w:szCs w:val="20"/>
    </w:rPr>
  </w:style>
  <w:style w:type="paragraph" w:styleId="CommentSubject">
    <w:name w:val="annotation subject"/>
    <w:basedOn w:val="CommentText"/>
    <w:next w:val="CommentText"/>
    <w:link w:val="CommentSubjectChar"/>
    <w:uiPriority w:val="99"/>
    <w:semiHidden/>
    <w:unhideWhenUsed/>
    <w:rsid w:val="00B91EE9"/>
    <w:rPr>
      <w:b/>
      <w:bCs/>
    </w:rPr>
  </w:style>
  <w:style w:type="character" w:customStyle="1" w:styleId="CommentSubjectChar">
    <w:name w:val="Comment Subject Char"/>
    <w:basedOn w:val="CommentTextChar"/>
    <w:link w:val="CommentSubject"/>
    <w:uiPriority w:val="99"/>
    <w:semiHidden/>
    <w:rsid w:val="00B91EE9"/>
    <w:rPr>
      <w:b/>
      <w:bCs/>
      <w:sz w:val="20"/>
      <w:szCs w:val="20"/>
    </w:rPr>
  </w:style>
  <w:style w:type="paragraph" w:styleId="BalloonText">
    <w:name w:val="Balloon Text"/>
    <w:basedOn w:val="Normal"/>
    <w:link w:val="BalloonTextChar"/>
    <w:uiPriority w:val="99"/>
    <w:semiHidden/>
    <w:unhideWhenUsed/>
    <w:rsid w:val="00B91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E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248"/>
    <w:pPr>
      <w:spacing w:after="0" w:line="240" w:lineRule="auto"/>
    </w:pPr>
  </w:style>
  <w:style w:type="paragraph" w:styleId="ListParagraph">
    <w:name w:val="List Paragraph"/>
    <w:basedOn w:val="Normal"/>
    <w:uiPriority w:val="34"/>
    <w:qFormat/>
    <w:rsid w:val="00490248"/>
    <w:pPr>
      <w:ind w:left="720"/>
      <w:contextualSpacing/>
    </w:pPr>
  </w:style>
  <w:style w:type="paragraph" w:styleId="Header">
    <w:name w:val="header"/>
    <w:basedOn w:val="Normal"/>
    <w:link w:val="HeaderChar"/>
    <w:uiPriority w:val="99"/>
    <w:unhideWhenUsed/>
    <w:rsid w:val="00183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789"/>
  </w:style>
  <w:style w:type="paragraph" w:styleId="Footer">
    <w:name w:val="footer"/>
    <w:basedOn w:val="Normal"/>
    <w:link w:val="FooterChar"/>
    <w:uiPriority w:val="99"/>
    <w:unhideWhenUsed/>
    <w:rsid w:val="00183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789"/>
  </w:style>
  <w:style w:type="character" w:styleId="CommentReference">
    <w:name w:val="annotation reference"/>
    <w:basedOn w:val="DefaultParagraphFont"/>
    <w:uiPriority w:val="99"/>
    <w:semiHidden/>
    <w:unhideWhenUsed/>
    <w:rsid w:val="00B91EE9"/>
    <w:rPr>
      <w:sz w:val="16"/>
      <w:szCs w:val="16"/>
    </w:rPr>
  </w:style>
  <w:style w:type="paragraph" w:styleId="CommentText">
    <w:name w:val="annotation text"/>
    <w:basedOn w:val="Normal"/>
    <w:link w:val="CommentTextChar"/>
    <w:uiPriority w:val="99"/>
    <w:semiHidden/>
    <w:unhideWhenUsed/>
    <w:rsid w:val="00B91EE9"/>
    <w:pPr>
      <w:spacing w:line="240" w:lineRule="auto"/>
    </w:pPr>
    <w:rPr>
      <w:sz w:val="20"/>
      <w:szCs w:val="20"/>
    </w:rPr>
  </w:style>
  <w:style w:type="character" w:customStyle="1" w:styleId="CommentTextChar">
    <w:name w:val="Comment Text Char"/>
    <w:basedOn w:val="DefaultParagraphFont"/>
    <w:link w:val="CommentText"/>
    <w:uiPriority w:val="99"/>
    <w:semiHidden/>
    <w:rsid w:val="00B91EE9"/>
    <w:rPr>
      <w:sz w:val="20"/>
      <w:szCs w:val="20"/>
    </w:rPr>
  </w:style>
  <w:style w:type="paragraph" w:styleId="CommentSubject">
    <w:name w:val="annotation subject"/>
    <w:basedOn w:val="CommentText"/>
    <w:next w:val="CommentText"/>
    <w:link w:val="CommentSubjectChar"/>
    <w:uiPriority w:val="99"/>
    <w:semiHidden/>
    <w:unhideWhenUsed/>
    <w:rsid w:val="00B91EE9"/>
    <w:rPr>
      <w:b/>
      <w:bCs/>
    </w:rPr>
  </w:style>
  <w:style w:type="character" w:customStyle="1" w:styleId="CommentSubjectChar">
    <w:name w:val="Comment Subject Char"/>
    <w:basedOn w:val="CommentTextChar"/>
    <w:link w:val="CommentSubject"/>
    <w:uiPriority w:val="99"/>
    <w:semiHidden/>
    <w:rsid w:val="00B91EE9"/>
    <w:rPr>
      <w:b/>
      <w:bCs/>
      <w:sz w:val="20"/>
      <w:szCs w:val="20"/>
    </w:rPr>
  </w:style>
  <w:style w:type="paragraph" w:styleId="BalloonText">
    <w:name w:val="Balloon Text"/>
    <w:basedOn w:val="Normal"/>
    <w:link w:val="BalloonTextChar"/>
    <w:uiPriority w:val="99"/>
    <w:semiHidden/>
    <w:unhideWhenUsed/>
    <w:rsid w:val="00B91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9</cp:revision>
  <dcterms:created xsi:type="dcterms:W3CDTF">2014-12-13T02:18:00Z</dcterms:created>
  <dcterms:modified xsi:type="dcterms:W3CDTF">2014-12-19T04:25:00Z</dcterms:modified>
</cp:coreProperties>
</file>